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71BEF" w14:textId="61AB829E" w:rsidR="004C2F2E" w:rsidRDefault="00D471C9" w:rsidP="004C2F2E">
      <w:pPr>
        <w:rPr>
          <w:rFonts w:ascii="GoodHeadlinePro" w:hAnsi="GoodHeadlinePro" w:cs="Calibri"/>
          <w:b/>
          <w:bCs/>
        </w:rPr>
      </w:pPr>
      <w:r w:rsidRPr="004C2F2E">
        <w:rPr>
          <w:rFonts w:ascii="GoodHeadlinePro" w:hAnsi="GoodHeadlinePro" w:cs="Calibri"/>
          <w:b/>
          <w:bCs/>
          <w:color w:val="006600"/>
          <w:sz w:val="36"/>
          <w:szCs w:val="36"/>
        </w:rPr>
        <w:t xml:space="preserve">Behavioral Health – Care Coordination </w:t>
      </w:r>
      <w:r w:rsidR="004C2F2E" w:rsidRPr="004C2F2E">
        <w:rPr>
          <w:rFonts w:ascii="GoodHeadlinePro" w:hAnsi="GoodHeadlinePro" w:cs="Calibri"/>
          <w:b/>
          <w:bCs/>
          <w:color w:val="006600"/>
          <w:sz w:val="36"/>
          <w:szCs w:val="36"/>
        </w:rPr>
        <w:t>Resource List</w:t>
      </w:r>
    </w:p>
    <w:p w14:paraId="76EF1E96" w14:textId="756E30DF" w:rsidR="004C2F2E" w:rsidRPr="009F011F" w:rsidRDefault="00BF76E7" w:rsidP="004C2F2E">
      <w:pPr>
        <w:rPr>
          <w:rFonts w:ascii="GoodHeadlinePro" w:hAnsi="GoodHeadlinePro" w:cs="Calibri"/>
          <w:b/>
          <w:bCs/>
          <w:sz w:val="24"/>
          <w:szCs w:val="24"/>
        </w:rPr>
      </w:pPr>
      <w:r>
        <w:rPr>
          <w:rFonts w:ascii="GoodHeadlinePro" w:hAnsi="GoodHeadlinePro" w:cs="Calibri"/>
          <w:b/>
          <w:bCs/>
          <w:color w:val="000000"/>
          <w:sz w:val="24"/>
          <w:szCs w:val="24"/>
        </w:rPr>
        <w:t>This material</w:t>
      </w:r>
      <w:r w:rsidR="004C2F2E" w:rsidRPr="009F011F"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GoodHeadlinePro" w:hAnsi="GoodHeadlinePro" w:cs="Calibri"/>
          <w:b/>
          <w:bCs/>
          <w:color w:val="000000"/>
          <w:sz w:val="24"/>
          <w:szCs w:val="24"/>
        </w:rPr>
        <w:t>includes</w:t>
      </w:r>
      <w:r w:rsidR="004C2F2E" w:rsidRPr="009F011F"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 resources</w:t>
      </w:r>
      <w:r>
        <w:rPr>
          <w:rFonts w:ascii="GoodHeadlinePro" w:hAnsi="GoodHeadlinePro" w:cs="Calibri"/>
          <w:b/>
          <w:bCs/>
          <w:color w:val="000000"/>
          <w:sz w:val="24"/>
          <w:szCs w:val="24"/>
        </w:rPr>
        <w:t>, tools, forms, and tip sheets for Community First Health Plans Behavioral Health Providers (BHP).</w:t>
      </w:r>
      <w:r w:rsidR="004C2F2E" w:rsidRPr="009F011F"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GoodHeadlinePro" w:hAnsi="GoodHeadlinePro" w:cs="Calibri"/>
          <w:b/>
          <w:bCs/>
          <w:color w:val="000000"/>
          <w:sz w:val="24"/>
          <w:szCs w:val="24"/>
        </w:rPr>
        <w:t>It was</w:t>
      </w:r>
      <w:r w:rsidR="004C2F2E" w:rsidRPr="009F011F"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 created to assist </w:t>
      </w:r>
      <w:r>
        <w:rPr>
          <w:rFonts w:ascii="GoodHeadlinePro" w:hAnsi="GoodHeadlinePro" w:cs="Calibri"/>
          <w:b/>
          <w:bCs/>
          <w:color w:val="000000"/>
          <w:sz w:val="24"/>
          <w:szCs w:val="24"/>
        </w:rPr>
        <w:t>BHPs</w:t>
      </w:r>
      <w:r w:rsidR="004C2F2E" w:rsidRPr="009F011F"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 and Primary Care Providers (PCP) in their </w:t>
      </w:r>
      <w:r w:rsidR="00D47874">
        <w:rPr>
          <w:rFonts w:ascii="GoodHeadlinePro" w:hAnsi="GoodHeadlinePro" w:cs="Calibri"/>
          <w:b/>
          <w:bCs/>
          <w:color w:val="000000"/>
          <w:sz w:val="24"/>
          <w:szCs w:val="24"/>
        </w:rPr>
        <w:t>C</w:t>
      </w:r>
      <w:r w:rsidR="004C2F2E" w:rsidRPr="009F011F"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are Coordination efforts. Click each link to access a helpful </w:t>
      </w:r>
      <w:r>
        <w:rPr>
          <w:rFonts w:ascii="GoodHeadlinePro" w:hAnsi="GoodHeadlinePro" w:cs="Calibri"/>
          <w:b/>
          <w:bCs/>
          <w:color w:val="000000"/>
          <w:sz w:val="24"/>
          <w:szCs w:val="24"/>
        </w:rPr>
        <w:t>material</w:t>
      </w:r>
      <w:r w:rsidR="004C2F2E" w:rsidRPr="009F011F"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 </w:t>
      </w:r>
      <w:r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either located on our </w:t>
      </w:r>
      <w:r w:rsidR="004C2F2E" w:rsidRPr="009F011F"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website </w:t>
      </w:r>
      <w:hyperlink r:id="rId8" w:history="1">
        <w:r w:rsidRPr="006A6E6B">
          <w:rPr>
            <w:rStyle w:val="Hyperlink"/>
            <w:rFonts w:ascii="GoodHeadlinePro" w:hAnsi="GoodHeadlinePro" w:cs="Calibri"/>
            <w:b/>
            <w:bCs/>
            <w:sz w:val="24"/>
            <w:szCs w:val="24"/>
          </w:rPr>
          <w:t>www.CFHP.com/Providers</w:t>
        </w:r>
      </w:hyperlink>
      <w:r>
        <w:rPr>
          <w:rFonts w:ascii="GoodHeadlinePro" w:hAnsi="GoodHeadlinePro" w:cs="Calibri"/>
          <w:b/>
          <w:bCs/>
          <w:color w:val="000000"/>
          <w:sz w:val="24"/>
          <w:szCs w:val="24"/>
        </w:rPr>
        <w:t xml:space="preserve"> or an external source.</w:t>
      </w:r>
    </w:p>
    <w:p w14:paraId="224F99B0" w14:textId="4D47AF11" w:rsidR="00E8777E" w:rsidRPr="004C2F2E" w:rsidRDefault="00D471C9" w:rsidP="00D471C9">
      <w:pPr>
        <w:rPr>
          <w:rFonts w:ascii="GoodHeadlinePro" w:hAnsi="GoodHeadlinePro" w:cs="Calibri"/>
          <w:b/>
          <w:bCs/>
        </w:rPr>
      </w:pPr>
      <w:r w:rsidRPr="004C2F2E">
        <w:rPr>
          <w:rFonts w:ascii="GoodHeadlinePro" w:hAnsi="GoodHeadlinePro" w:cs="Calibri"/>
        </w:rPr>
        <w:t xml:space="preserve">Community First Health Plans </w:t>
      </w:r>
      <w:r w:rsidR="00E8777E" w:rsidRPr="004C2F2E">
        <w:rPr>
          <w:rFonts w:ascii="GoodHeadlinePro" w:hAnsi="GoodHeadlinePro" w:cs="Calibri"/>
        </w:rPr>
        <w:t>works hard to ensure</w:t>
      </w:r>
      <w:r w:rsidR="005465F8" w:rsidRPr="004C2F2E">
        <w:rPr>
          <w:rFonts w:ascii="GoodHeadlinePro" w:hAnsi="GoodHeadlinePro" w:cs="Calibri"/>
        </w:rPr>
        <w:t xml:space="preserve"> </w:t>
      </w:r>
      <w:r w:rsidR="00E8777E" w:rsidRPr="004C2F2E">
        <w:rPr>
          <w:rFonts w:ascii="GoodHeadlinePro" w:hAnsi="GoodHeadlinePro" w:cs="Calibri"/>
        </w:rPr>
        <w:t>fulfillment of Care Coordination expectations</w:t>
      </w:r>
      <w:r w:rsidR="00E8777E" w:rsidRPr="004C2F2E">
        <w:rPr>
          <w:rFonts w:ascii="GoodHeadlinePro" w:hAnsi="GoodHeadlinePro" w:cs="Calibri"/>
          <w:color w:val="000000"/>
        </w:rPr>
        <w:t xml:space="preserve">. We understand the importance of Care Coordination and </w:t>
      </w:r>
      <w:r w:rsidR="009F011F">
        <w:rPr>
          <w:rFonts w:ascii="GoodHeadlinePro" w:hAnsi="GoodHeadlinePro" w:cs="Calibri"/>
          <w:color w:val="000000"/>
        </w:rPr>
        <w:t>we are</w:t>
      </w:r>
      <w:r w:rsidR="00E8777E" w:rsidRPr="004C2F2E">
        <w:rPr>
          <w:rFonts w:ascii="GoodHeadlinePro" w:hAnsi="GoodHeadlinePro" w:cs="Calibri"/>
          <w:color w:val="000000"/>
        </w:rPr>
        <w:t xml:space="preserve"> focused on helping our Providers </w:t>
      </w:r>
      <w:r w:rsidR="004830C4" w:rsidRPr="004C2F2E">
        <w:rPr>
          <w:rFonts w:ascii="GoodHeadlinePro" w:hAnsi="GoodHeadlinePro" w:cs="Calibri"/>
          <w:color w:val="000000"/>
        </w:rPr>
        <w:t>provide</w:t>
      </w:r>
      <w:r w:rsidR="00E8777E" w:rsidRPr="004C2F2E">
        <w:rPr>
          <w:rFonts w:ascii="GoodHeadlinePro" w:hAnsi="GoodHeadlinePro" w:cs="Calibri"/>
          <w:color w:val="000000"/>
        </w:rPr>
        <w:t xml:space="preserve"> safer, more effective care</w:t>
      </w:r>
      <w:r w:rsidR="009F011F">
        <w:rPr>
          <w:rFonts w:ascii="GoodHeadlinePro" w:hAnsi="GoodHeadlinePro" w:cs="Calibri"/>
          <w:color w:val="000000"/>
        </w:rPr>
        <w:t xml:space="preserve"> through better facilitation and exchange of information.</w:t>
      </w:r>
    </w:p>
    <w:p w14:paraId="03AD17E3" w14:textId="05B8B327" w:rsidR="004830C4" w:rsidRPr="004C2F2E" w:rsidRDefault="00D471C9" w:rsidP="00D471C9">
      <w:pPr>
        <w:rPr>
          <w:rFonts w:ascii="GoodHeadlinePro" w:hAnsi="GoodHeadlinePro" w:cs="Calibri"/>
        </w:rPr>
      </w:pPr>
      <w:r w:rsidRPr="004C2F2E">
        <w:rPr>
          <w:rFonts w:ascii="GoodHeadlinePro" w:hAnsi="GoodHeadlinePro" w:cs="Calibri"/>
        </w:rPr>
        <w:t>Our Population Health Management</w:t>
      </w:r>
      <w:r w:rsidR="004C2F2E">
        <w:rPr>
          <w:rFonts w:ascii="GoodHeadlinePro" w:hAnsi="GoodHeadlinePro" w:cs="Calibri"/>
        </w:rPr>
        <w:t xml:space="preserve"> (PHM)</w:t>
      </w:r>
      <w:r w:rsidRPr="004C2F2E">
        <w:rPr>
          <w:rFonts w:ascii="GoodHeadlinePro" w:hAnsi="GoodHeadlinePro" w:cs="Calibri"/>
        </w:rPr>
        <w:t xml:space="preserve"> </w:t>
      </w:r>
      <w:r w:rsidR="004C2F2E">
        <w:rPr>
          <w:rFonts w:ascii="GoodHeadlinePro" w:hAnsi="GoodHeadlinePro" w:cs="Calibri"/>
        </w:rPr>
        <w:t>d</w:t>
      </w:r>
      <w:r w:rsidRPr="004C2F2E">
        <w:rPr>
          <w:rFonts w:ascii="GoodHeadlinePro" w:hAnsi="GoodHeadlinePro" w:cs="Calibri"/>
        </w:rPr>
        <w:t xml:space="preserve">epartment utilizes a </w:t>
      </w:r>
      <w:r w:rsidR="004C2F2E">
        <w:rPr>
          <w:rFonts w:ascii="GoodHeadlinePro" w:hAnsi="GoodHeadlinePro" w:cs="Calibri"/>
        </w:rPr>
        <w:t>m</w:t>
      </w:r>
      <w:r w:rsidRPr="004C2F2E">
        <w:rPr>
          <w:rFonts w:ascii="GoodHeadlinePro" w:hAnsi="GoodHeadlinePro" w:cs="Calibri"/>
        </w:rPr>
        <w:t>ember-centric approach to assist our Members</w:t>
      </w:r>
      <w:r w:rsidR="004830C4" w:rsidRPr="004C2F2E">
        <w:rPr>
          <w:rFonts w:ascii="GoodHeadlinePro" w:hAnsi="GoodHeadlinePro" w:cs="Calibri"/>
        </w:rPr>
        <w:t xml:space="preserve"> with their Care Coordination. </w:t>
      </w:r>
      <w:r w:rsidRPr="004C2F2E">
        <w:rPr>
          <w:rFonts w:ascii="GoodHeadlinePro" w:hAnsi="GoodHeadlinePro" w:cs="Calibri"/>
        </w:rPr>
        <w:t>Efforts includ</w:t>
      </w:r>
      <w:r w:rsidR="004830C4" w:rsidRPr="004C2F2E">
        <w:rPr>
          <w:rFonts w:ascii="GoodHeadlinePro" w:hAnsi="GoodHeadlinePro" w:cs="Calibri"/>
        </w:rPr>
        <w:t>e weekly meetings with Behavioral Health staff – including social workers and nurses – to discuss the following:</w:t>
      </w:r>
    </w:p>
    <w:p w14:paraId="688BFFC5" w14:textId="44927D25" w:rsidR="004830C4" w:rsidRPr="004C2F2E" w:rsidRDefault="004C2F2E" w:rsidP="004830C4">
      <w:pPr>
        <w:pStyle w:val="ListParagraph"/>
        <w:numPr>
          <w:ilvl w:val="0"/>
          <w:numId w:val="16"/>
        </w:numPr>
        <w:rPr>
          <w:rFonts w:ascii="GoodHeadlinePro" w:hAnsi="GoodHeadlinePro" w:cs="Calibri"/>
          <w:sz w:val="22"/>
          <w:szCs w:val="22"/>
        </w:rPr>
      </w:pPr>
      <w:r>
        <w:rPr>
          <w:rFonts w:ascii="GoodHeadlinePro" w:hAnsi="GoodHeadlinePro" w:cs="Calibri"/>
          <w:sz w:val="22"/>
          <w:szCs w:val="22"/>
        </w:rPr>
        <w:t>P</w:t>
      </w:r>
      <w:r w:rsidR="00D471C9" w:rsidRPr="004C2F2E">
        <w:rPr>
          <w:rFonts w:ascii="GoodHeadlinePro" w:hAnsi="GoodHeadlinePro" w:cs="Calibri"/>
          <w:sz w:val="22"/>
          <w:szCs w:val="22"/>
        </w:rPr>
        <w:t>rogress of inpatient</w:t>
      </w:r>
      <w:r w:rsidR="004830C4" w:rsidRPr="004C2F2E">
        <w:rPr>
          <w:rFonts w:ascii="GoodHeadlinePro" w:hAnsi="GoodHeadlinePro" w:cs="Calibri"/>
          <w:sz w:val="22"/>
          <w:szCs w:val="22"/>
        </w:rPr>
        <w:t xml:space="preserve"> Member</w:t>
      </w:r>
      <w:r w:rsidR="00D471C9" w:rsidRPr="004C2F2E">
        <w:rPr>
          <w:rFonts w:ascii="GoodHeadlinePro" w:hAnsi="GoodHeadlinePro" w:cs="Calibri"/>
          <w:sz w:val="22"/>
          <w:szCs w:val="22"/>
        </w:rPr>
        <w:t xml:space="preserve"> behavioral health hospitalizations</w:t>
      </w:r>
    </w:p>
    <w:p w14:paraId="775CF791" w14:textId="77777777" w:rsidR="004C2F2E" w:rsidRDefault="004C2F2E" w:rsidP="00601FB6">
      <w:pPr>
        <w:pStyle w:val="ListParagraph"/>
        <w:numPr>
          <w:ilvl w:val="0"/>
          <w:numId w:val="16"/>
        </w:numPr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T</w:t>
      </w:r>
      <w:r w:rsidR="00957B09" w:rsidRPr="004C2F2E">
        <w:rPr>
          <w:rFonts w:ascii="GoodHeadlinePro" w:hAnsi="GoodHeadlinePro" w:cs="Calibri"/>
          <w:sz w:val="22"/>
          <w:szCs w:val="22"/>
        </w:rPr>
        <w:t>ransition of</w:t>
      </w:r>
      <w:r w:rsidR="00D471C9" w:rsidRPr="004C2F2E">
        <w:rPr>
          <w:rFonts w:ascii="GoodHeadlinePro" w:hAnsi="GoodHeadlinePro" w:cs="Calibri"/>
          <w:sz w:val="22"/>
          <w:szCs w:val="22"/>
        </w:rPr>
        <w:t xml:space="preserve"> </w:t>
      </w:r>
      <w:r w:rsidR="004830C4" w:rsidRPr="004C2F2E">
        <w:rPr>
          <w:rFonts w:ascii="GoodHeadlinePro" w:hAnsi="GoodHeadlinePro" w:cs="Calibri"/>
          <w:sz w:val="22"/>
          <w:szCs w:val="22"/>
        </w:rPr>
        <w:t>hospitalized Members to</w:t>
      </w:r>
      <w:r w:rsidR="00D471C9" w:rsidRPr="004C2F2E">
        <w:rPr>
          <w:rFonts w:ascii="GoodHeadlinePro" w:hAnsi="GoodHeadlinePro" w:cs="Calibri"/>
          <w:sz w:val="22"/>
          <w:szCs w:val="22"/>
        </w:rPr>
        <w:t xml:space="preserve"> outpatient care</w:t>
      </w:r>
    </w:p>
    <w:p w14:paraId="787B0269" w14:textId="1071C345" w:rsidR="004830C4" w:rsidRPr="004C2F2E" w:rsidRDefault="004C2F2E" w:rsidP="00601FB6">
      <w:pPr>
        <w:pStyle w:val="ListParagraph"/>
        <w:numPr>
          <w:ilvl w:val="0"/>
          <w:numId w:val="16"/>
        </w:numPr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C</w:t>
      </w:r>
      <w:r w:rsidR="00D471C9" w:rsidRPr="004C2F2E">
        <w:rPr>
          <w:rFonts w:ascii="GoodHeadlinePro" w:hAnsi="GoodHeadlinePro" w:cs="Calibri"/>
          <w:sz w:val="22"/>
          <w:szCs w:val="22"/>
        </w:rPr>
        <w:t>oordination of medical and/or behavioral health resources that</w:t>
      </w:r>
      <w:r w:rsidR="00C72922" w:rsidRPr="004C2F2E">
        <w:rPr>
          <w:rFonts w:ascii="GoodHeadlinePro" w:hAnsi="GoodHeadlinePro" w:cs="Calibri"/>
          <w:sz w:val="22"/>
          <w:szCs w:val="22"/>
        </w:rPr>
        <w:t xml:space="preserve"> may</w:t>
      </w:r>
      <w:r w:rsidR="00D471C9" w:rsidRPr="004C2F2E">
        <w:rPr>
          <w:rFonts w:ascii="GoodHeadlinePro" w:hAnsi="GoodHeadlinePro" w:cs="Calibri"/>
          <w:sz w:val="22"/>
          <w:szCs w:val="22"/>
        </w:rPr>
        <w:t xml:space="preserve"> benefit </w:t>
      </w:r>
      <w:r w:rsidR="004830C4" w:rsidRPr="004C2F2E">
        <w:rPr>
          <w:rFonts w:ascii="GoodHeadlinePro" w:hAnsi="GoodHeadlinePro" w:cs="Calibri"/>
          <w:sz w:val="22"/>
          <w:szCs w:val="22"/>
        </w:rPr>
        <w:t>Members</w:t>
      </w:r>
      <w:r w:rsidR="00D471C9" w:rsidRPr="004C2F2E">
        <w:rPr>
          <w:rFonts w:ascii="GoodHeadlinePro" w:hAnsi="GoodHeadlinePro" w:cs="Calibri"/>
          <w:sz w:val="22"/>
          <w:szCs w:val="22"/>
        </w:rPr>
        <w:t xml:space="preserve"> </w:t>
      </w:r>
      <w:r w:rsidR="00957B09" w:rsidRPr="004C2F2E">
        <w:rPr>
          <w:rFonts w:ascii="GoodHeadlinePro" w:hAnsi="GoodHeadlinePro" w:cs="Calibri"/>
          <w:sz w:val="22"/>
          <w:szCs w:val="22"/>
        </w:rPr>
        <w:t>during this transition</w:t>
      </w:r>
      <w:r w:rsidR="00C72922" w:rsidRPr="004C2F2E">
        <w:rPr>
          <w:rFonts w:ascii="GoodHeadlinePro" w:hAnsi="GoodHeadlinePro" w:cs="Calibri"/>
          <w:sz w:val="22"/>
          <w:szCs w:val="22"/>
        </w:rPr>
        <w:t xml:space="preserve"> and </w:t>
      </w:r>
      <w:r w:rsidR="00D471C9" w:rsidRPr="004C2F2E">
        <w:rPr>
          <w:rFonts w:ascii="GoodHeadlinePro" w:hAnsi="GoodHeadlinePro" w:cs="Calibri"/>
          <w:sz w:val="22"/>
          <w:szCs w:val="22"/>
        </w:rPr>
        <w:t>ensure</w:t>
      </w:r>
      <w:r w:rsidR="00957B09" w:rsidRPr="004C2F2E">
        <w:rPr>
          <w:rFonts w:ascii="GoodHeadlinePro" w:hAnsi="GoodHeadlinePro" w:cs="Calibri"/>
          <w:sz w:val="22"/>
          <w:szCs w:val="22"/>
        </w:rPr>
        <w:t xml:space="preserve"> </w:t>
      </w:r>
      <w:r w:rsidR="00C72922" w:rsidRPr="004C2F2E">
        <w:rPr>
          <w:rFonts w:ascii="GoodHeadlinePro" w:hAnsi="GoodHeadlinePro" w:cs="Calibri"/>
          <w:sz w:val="22"/>
          <w:szCs w:val="22"/>
        </w:rPr>
        <w:t>their</w:t>
      </w:r>
      <w:r w:rsidR="00D471C9" w:rsidRPr="004C2F2E">
        <w:rPr>
          <w:rFonts w:ascii="GoodHeadlinePro" w:hAnsi="GoodHeadlinePro" w:cs="Calibri"/>
          <w:sz w:val="22"/>
          <w:szCs w:val="22"/>
        </w:rPr>
        <w:t xml:space="preserve"> compliance with follow-up care</w:t>
      </w:r>
    </w:p>
    <w:p w14:paraId="1C7115DF" w14:textId="4BFA7E6E" w:rsidR="00D471C9" w:rsidRPr="004C2F2E" w:rsidRDefault="00D14243" w:rsidP="00D471C9">
      <w:pPr>
        <w:rPr>
          <w:rFonts w:ascii="GoodHeadlinePro" w:hAnsi="GoodHeadlinePro" w:cs="Calibri"/>
        </w:rPr>
      </w:pPr>
      <w:r w:rsidRPr="004C2F2E">
        <w:rPr>
          <w:rFonts w:ascii="GoodHeadlinePro" w:hAnsi="GoodHeadlinePro" w:cs="Calibri"/>
        </w:rPr>
        <w:t>We believe this approach best</w:t>
      </w:r>
      <w:r w:rsidR="00D471C9" w:rsidRPr="004C2F2E">
        <w:rPr>
          <w:rFonts w:ascii="GoodHeadlinePro" w:hAnsi="GoodHeadlinePro" w:cs="Calibri"/>
        </w:rPr>
        <w:t xml:space="preserve"> </w:t>
      </w:r>
      <w:r w:rsidR="00957B09" w:rsidRPr="004C2F2E">
        <w:rPr>
          <w:rFonts w:ascii="GoodHeadlinePro" w:hAnsi="GoodHeadlinePro" w:cs="Calibri"/>
        </w:rPr>
        <w:t>address</w:t>
      </w:r>
      <w:r w:rsidRPr="004C2F2E">
        <w:rPr>
          <w:rFonts w:ascii="GoodHeadlinePro" w:hAnsi="GoodHeadlinePro" w:cs="Calibri"/>
        </w:rPr>
        <w:t>es</w:t>
      </w:r>
      <w:r w:rsidR="00D471C9" w:rsidRPr="004C2F2E">
        <w:rPr>
          <w:rFonts w:ascii="GoodHeadlinePro" w:hAnsi="GoodHeadlinePro" w:cs="Calibri"/>
        </w:rPr>
        <w:t xml:space="preserve"> the </w:t>
      </w:r>
      <w:r w:rsidR="00957B09" w:rsidRPr="004C2F2E">
        <w:rPr>
          <w:rFonts w:ascii="GoodHeadlinePro" w:hAnsi="GoodHeadlinePro" w:cs="Calibri"/>
        </w:rPr>
        <w:t>overall</w:t>
      </w:r>
      <w:r w:rsidR="00D471C9" w:rsidRPr="004C2F2E">
        <w:rPr>
          <w:rFonts w:ascii="GoodHeadlinePro" w:hAnsi="GoodHeadlinePro" w:cs="Calibri"/>
        </w:rPr>
        <w:t xml:space="preserve"> well-being of each </w:t>
      </w:r>
      <w:r w:rsidR="00957B09" w:rsidRPr="004C2F2E">
        <w:rPr>
          <w:rFonts w:ascii="GoodHeadlinePro" w:hAnsi="GoodHeadlinePro" w:cs="Calibri"/>
        </w:rPr>
        <w:t>Member</w:t>
      </w:r>
      <w:r w:rsidR="00D471C9" w:rsidRPr="004C2F2E">
        <w:rPr>
          <w:rFonts w:ascii="GoodHeadlinePro" w:hAnsi="GoodHeadlinePro" w:cs="Calibri"/>
        </w:rPr>
        <w:t>.</w:t>
      </w:r>
      <w:r w:rsidR="00957B09" w:rsidRPr="004C2F2E">
        <w:rPr>
          <w:rFonts w:ascii="GoodHeadlinePro" w:hAnsi="GoodHeadlinePro" w:cs="Calibri"/>
        </w:rPr>
        <w:t xml:space="preserve"> </w:t>
      </w:r>
      <w:r w:rsidR="00D471C9" w:rsidRPr="004C2F2E">
        <w:rPr>
          <w:rFonts w:ascii="GoodHeadlinePro" w:hAnsi="GoodHeadlinePro" w:cs="Calibri"/>
        </w:rPr>
        <w:t xml:space="preserve">Our goal is </w:t>
      </w:r>
      <w:r w:rsidR="00957B09" w:rsidRPr="004C2F2E">
        <w:rPr>
          <w:rFonts w:ascii="GoodHeadlinePro" w:hAnsi="GoodHeadlinePro" w:cs="Calibri"/>
        </w:rPr>
        <w:t xml:space="preserve">to continue these efforts </w:t>
      </w:r>
      <w:r w:rsidR="00C72922" w:rsidRPr="004C2F2E">
        <w:rPr>
          <w:rFonts w:ascii="GoodHeadlinePro" w:hAnsi="GoodHeadlinePro" w:cs="Calibri"/>
        </w:rPr>
        <w:t>so that we can assist</w:t>
      </w:r>
      <w:r w:rsidR="00957B09" w:rsidRPr="004C2F2E">
        <w:rPr>
          <w:rFonts w:ascii="GoodHeadlinePro" w:hAnsi="GoodHeadlinePro" w:cs="Calibri"/>
        </w:rPr>
        <w:t xml:space="preserve"> our Members</w:t>
      </w:r>
      <w:r w:rsidR="00C72922" w:rsidRPr="004C2F2E">
        <w:rPr>
          <w:rFonts w:ascii="GoodHeadlinePro" w:hAnsi="GoodHeadlinePro" w:cs="Calibri"/>
        </w:rPr>
        <w:t xml:space="preserve">, effectively </w:t>
      </w:r>
      <w:r w:rsidR="00D471C9" w:rsidRPr="004C2F2E">
        <w:rPr>
          <w:rFonts w:ascii="GoodHeadlinePro" w:hAnsi="GoodHeadlinePro" w:cs="Calibri"/>
        </w:rPr>
        <w:t>communicat</w:t>
      </w:r>
      <w:r w:rsidR="00C72922" w:rsidRPr="004C2F2E">
        <w:rPr>
          <w:rFonts w:ascii="GoodHeadlinePro" w:hAnsi="GoodHeadlinePro" w:cs="Calibri"/>
        </w:rPr>
        <w:t>e</w:t>
      </w:r>
      <w:r w:rsidR="00D471C9" w:rsidRPr="004C2F2E">
        <w:rPr>
          <w:rFonts w:ascii="GoodHeadlinePro" w:hAnsi="GoodHeadlinePro" w:cs="Calibri"/>
        </w:rPr>
        <w:t xml:space="preserve"> with </w:t>
      </w:r>
      <w:r w:rsidR="00957B09" w:rsidRPr="004C2F2E">
        <w:rPr>
          <w:rFonts w:ascii="GoodHeadlinePro" w:hAnsi="GoodHeadlinePro" w:cs="Calibri"/>
        </w:rPr>
        <w:t>Providers</w:t>
      </w:r>
      <w:r w:rsidR="00C72922" w:rsidRPr="004C2F2E">
        <w:rPr>
          <w:rFonts w:ascii="GoodHeadlinePro" w:hAnsi="GoodHeadlinePro" w:cs="Calibri"/>
        </w:rPr>
        <w:t>, and</w:t>
      </w:r>
      <w:r w:rsidR="00D471C9" w:rsidRPr="004C2F2E">
        <w:rPr>
          <w:rFonts w:ascii="GoodHeadlinePro" w:hAnsi="GoodHeadlinePro" w:cs="Calibri"/>
        </w:rPr>
        <w:t xml:space="preserve"> </w:t>
      </w:r>
      <w:r w:rsidR="00C72922" w:rsidRPr="004C2F2E">
        <w:rPr>
          <w:rFonts w:ascii="GoodHeadlinePro" w:hAnsi="GoodHeadlinePro" w:cs="Calibri"/>
        </w:rPr>
        <w:t>as a result, ensure</w:t>
      </w:r>
      <w:r w:rsidR="00D471C9" w:rsidRPr="004C2F2E">
        <w:rPr>
          <w:rFonts w:ascii="GoodHeadlinePro" w:hAnsi="GoodHeadlinePro" w:cs="Calibri"/>
        </w:rPr>
        <w:t xml:space="preserve"> the best possible health care outcome</w:t>
      </w:r>
      <w:r w:rsidR="00C72922" w:rsidRPr="004C2F2E">
        <w:rPr>
          <w:rFonts w:ascii="GoodHeadlinePro" w:hAnsi="GoodHeadlinePro" w:cs="Calibri"/>
        </w:rPr>
        <w:t>s</w:t>
      </w:r>
      <w:r w:rsidR="00D47874">
        <w:rPr>
          <w:rFonts w:ascii="GoodHeadlinePro" w:hAnsi="GoodHeadlinePro" w:cs="Calibri"/>
        </w:rPr>
        <w:t xml:space="preserve"> four our Members</w:t>
      </w:r>
      <w:r w:rsidR="00957B09" w:rsidRPr="004C2F2E">
        <w:rPr>
          <w:rFonts w:ascii="GoodHeadlinePro" w:hAnsi="GoodHeadlinePro" w:cs="Calibri"/>
        </w:rPr>
        <w:t>.</w:t>
      </w:r>
    </w:p>
    <w:tbl>
      <w:tblPr>
        <w:tblStyle w:val="GridTable4-Accent3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939"/>
        <w:gridCol w:w="2456"/>
        <w:gridCol w:w="5675"/>
      </w:tblGrid>
      <w:tr w:rsidR="00F83C38" w14:paraId="601A8B80" w14:textId="5890F252" w:rsidTr="00C030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70" w:type="dxa"/>
            <w:gridSpan w:val="3"/>
          </w:tcPr>
          <w:p w14:paraId="4BAD2455" w14:textId="3FC5B14C" w:rsidR="00F83C38" w:rsidRPr="008C1048" w:rsidRDefault="00F83C38" w:rsidP="00F83C38">
            <w:pPr>
              <w:jc w:val="center"/>
              <w:rPr>
                <w:rFonts w:ascii="GoodHeadlinePro" w:hAnsi="GoodHeadlinePro" w:cs="Calibri"/>
                <w:b w:val="0"/>
                <w:bCs w:val="0"/>
              </w:rPr>
            </w:pPr>
            <w:r w:rsidRPr="00AE7CA8">
              <w:rPr>
                <w:rFonts w:ascii="GoodHeadlinePro" w:hAnsi="GoodHeadlinePro" w:cs="Calibri"/>
                <w:sz w:val="28"/>
                <w:szCs w:val="28"/>
              </w:rPr>
              <w:t>RESOURCES FOR BEHAVIORAL HEALTH PROVIDERS</w:t>
            </w:r>
          </w:p>
        </w:tc>
      </w:tr>
      <w:tr w:rsidR="00F83C38" w14:paraId="527AE0C9" w14:textId="4C57A3F9" w:rsidTr="00C0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D93BD42" w14:textId="1E613DAB" w:rsidR="00F83C38" w:rsidRPr="00F83C38" w:rsidRDefault="00F83C38" w:rsidP="00F83C38">
            <w:pPr>
              <w:jc w:val="center"/>
              <w:rPr>
                <w:rFonts w:ascii="GoodHeadlinePro" w:hAnsi="GoodHeadlinePro" w:cs="Calibri"/>
                <w:b w:val="0"/>
                <w:bCs w:val="0"/>
              </w:rPr>
            </w:pPr>
            <w:r w:rsidRPr="00F83C38">
              <w:rPr>
                <w:rFonts w:ascii="GoodHeadlinePro" w:hAnsi="GoodHeadlinePro" w:cs="Calibri"/>
              </w:rPr>
              <w:t xml:space="preserve">Name of </w:t>
            </w:r>
            <w:r>
              <w:rPr>
                <w:rFonts w:ascii="GoodHeadlinePro" w:hAnsi="GoodHeadlinePro" w:cs="Calibri"/>
              </w:rPr>
              <w:t>Resource</w:t>
            </w:r>
          </w:p>
        </w:tc>
        <w:tc>
          <w:tcPr>
            <w:tcW w:w="2456" w:type="dxa"/>
          </w:tcPr>
          <w:p w14:paraId="37D0708F" w14:textId="0BC468CD" w:rsidR="00F83C38" w:rsidRPr="00F83C38" w:rsidRDefault="00F83C38" w:rsidP="00F83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  <w:b/>
                <w:bCs/>
              </w:rPr>
            </w:pPr>
            <w:r w:rsidRPr="00F83C38">
              <w:rPr>
                <w:rFonts w:ascii="GoodHeadlinePro" w:hAnsi="GoodHeadlinePro" w:cs="Calibri"/>
                <w:b/>
                <w:bCs/>
              </w:rPr>
              <w:t>Description</w:t>
            </w:r>
            <w:r>
              <w:rPr>
                <w:rFonts w:ascii="GoodHeadlinePro" w:hAnsi="GoodHeadlinePro" w:cs="Calibri"/>
                <w:b/>
                <w:bCs/>
              </w:rPr>
              <w:t xml:space="preserve"> of Resource</w:t>
            </w:r>
          </w:p>
        </w:tc>
        <w:tc>
          <w:tcPr>
            <w:tcW w:w="5675" w:type="dxa"/>
          </w:tcPr>
          <w:p w14:paraId="593A7227" w14:textId="581D74EB" w:rsidR="00F83C38" w:rsidRPr="00F83C38" w:rsidRDefault="00F83C38" w:rsidP="00F83C3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  <w:b/>
                <w:bCs/>
              </w:rPr>
            </w:pPr>
            <w:r>
              <w:rPr>
                <w:rFonts w:ascii="GoodHeadlinePro" w:hAnsi="GoodHeadlinePro" w:cs="Calibri"/>
                <w:b/>
                <w:bCs/>
              </w:rPr>
              <w:t>Link to Resource</w:t>
            </w:r>
          </w:p>
        </w:tc>
      </w:tr>
      <w:tr w:rsidR="00DE6049" w14:paraId="21167C1F" w14:textId="323A352F" w:rsidTr="00C03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75668ADC" w14:textId="368AA18D" w:rsidR="00DE6049" w:rsidRPr="00E61E28" w:rsidRDefault="00DE6049" w:rsidP="00DE6049">
            <w:pPr>
              <w:jc w:val="center"/>
              <w:rPr>
                <w:rFonts w:ascii="GoodHeadlinePro" w:hAnsi="GoodHeadlinePro" w:cs="Calibri"/>
                <w:b w:val="0"/>
                <w:bCs w:val="0"/>
                <w:u w:val="single"/>
              </w:rPr>
            </w:pPr>
            <w:r>
              <w:rPr>
                <w:rFonts w:ascii="GoodHeadlinePro" w:hAnsi="GoodHeadlinePro" w:cs="Calibri"/>
              </w:rPr>
              <w:t>Psychological Testing Request Form</w:t>
            </w:r>
          </w:p>
        </w:tc>
        <w:tc>
          <w:tcPr>
            <w:tcW w:w="2456" w:type="dxa"/>
          </w:tcPr>
          <w:p w14:paraId="79EA0032" w14:textId="7F6462A1" w:rsidR="00DE6049" w:rsidRPr="00F83C38" w:rsidRDefault="00DE6049" w:rsidP="00DE6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>
              <w:rPr>
                <w:rFonts w:ascii="GoodHeadlinePro" w:hAnsi="GoodHeadlinePro" w:cs="Calibri"/>
              </w:rPr>
              <w:t>A</w:t>
            </w:r>
            <w:r w:rsidRPr="005B581B">
              <w:rPr>
                <w:rFonts w:ascii="GoodHeadlinePro" w:hAnsi="GoodHeadlinePro" w:cs="Calibri"/>
              </w:rPr>
              <w:t xml:space="preserve"> form to request psychological testing for a Community First Health Plans Membe</w:t>
            </w:r>
            <w:r>
              <w:rPr>
                <w:rFonts w:ascii="GoodHeadlinePro" w:hAnsi="GoodHeadlinePro" w:cs="Calibri"/>
              </w:rPr>
              <w:t>r.</w:t>
            </w:r>
          </w:p>
        </w:tc>
        <w:tc>
          <w:tcPr>
            <w:tcW w:w="5675" w:type="dxa"/>
          </w:tcPr>
          <w:p w14:paraId="7E171EF1" w14:textId="1F6A46AF" w:rsidR="00DE6049" w:rsidRDefault="00C03099" w:rsidP="00DE6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  <w:b/>
                <w:bCs/>
                <w:u w:val="single"/>
              </w:rPr>
            </w:pPr>
            <w:hyperlink r:id="rId9" w:history="1">
              <w:r w:rsidR="004136CC" w:rsidRPr="004136CC">
                <w:rPr>
                  <w:rStyle w:val="Hyperlink"/>
                  <w:rFonts w:ascii="GoodHeadlinePro" w:hAnsi="GoodHeadlinePro" w:cs="Calibri"/>
                  <w:b/>
                  <w:bCs/>
                </w:rPr>
                <w:t>https://www.cfhp.com/wp-content/uploads/2021/02/Psychological-Testing-Request-Form-2021.pdf</w:t>
              </w:r>
            </w:hyperlink>
          </w:p>
        </w:tc>
      </w:tr>
      <w:tr w:rsidR="00DE6049" w14:paraId="32399A81" w14:textId="580AFFB5" w:rsidTr="00C0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6A9F5BF9" w14:textId="609421EB" w:rsidR="00DE6049" w:rsidRPr="00E61E28" w:rsidRDefault="00DE6049" w:rsidP="00DE6049">
            <w:pPr>
              <w:jc w:val="center"/>
              <w:rPr>
                <w:rFonts w:ascii="GoodHeadlinePro" w:hAnsi="GoodHeadlinePro" w:cs="Calibri"/>
                <w:b w:val="0"/>
                <w:bCs w:val="0"/>
              </w:rPr>
            </w:pPr>
            <w:bookmarkStart w:id="0" w:name="_Hlk65664179"/>
            <w:r>
              <w:rPr>
                <w:rFonts w:ascii="GoodHeadlinePro" w:hAnsi="GoodHeadlinePro" w:cs="Calibri"/>
              </w:rPr>
              <w:t xml:space="preserve">Communication </w:t>
            </w:r>
            <w:r w:rsidRPr="00DE6049">
              <w:rPr>
                <w:rFonts w:ascii="GoodHeadlinePro" w:hAnsi="GoodHeadlinePro" w:cs="Calibri"/>
              </w:rPr>
              <w:t>Tips for B</w:t>
            </w:r>
            <w:r>
              <w:rPr>
                <w:rFonts w:ascii="GoodHeadlinePro" w:hAnsi="GoodHeadlinePro" w:cs="Calibri"/>
              </w:rPr>
              <w:t xml:space="preserve">ehavioral </w:t>
            </w:r>
            <w:r w:rsidRPr="00DE6049">
              <w:rPr>
                <w:rFonts w:ascii="GoodHeadlinePro" w:hAnsi="GoodHeadlinePro" w:cs="Calibri"/>
              </w:rPr>
              <w:t>H</w:t>
            </w:r>
            <w:r>
              <w:rPr>
                <w:rFonts w:ascii="GoodHeadlinePro" w:hAnsi="GoodHeadlinePro" w:cs="Calibri"/>
              </w:rPr>
              <w:t>ealth</w:t>
            </w:r>
            <w:r w:rsidRPr="00DE6049">
              <w:rPr>
                <w:rFonts w:ascii="GoodHeadlinePro" w:hAnsi="GoodHeadlinePro" w:cs="Calibri"/>
              </w:rPr>
              <w:t xml:space="preserve"> and </w:t>
            </w:r>
            <w:r>
              <w:rPr>
                <w:rFonts w:ascii="GoodHeadlinePro" w:hAnsi="GoodHeadlinePro" w:cs="Calibri"/>
              </w:rPr>
              <w:t>Primary Care Providers</w:t>
            </w:r>
            <w:bookmarkEnd w:id="0"/>
          </w:p>
        </w:tc>
        <w:tc>
          <w:tcPr>
            <w:tcW w:w="2456" w:type="dxa"/>
          </w:tcPr>
          <w:p w14:paraId="7E98426F" w14:textId="74670C14" w:rsidR="00DE6049" w:rsidRDefault="00DE6049" w:rsidP="00DE6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  <w:b/>
                <w:bCs/>
                <w:u w:val="single"/>
              </w:rPr>
            </w:pPr>
            <w:r>
              <w:rPr>
                <w:rFonts w:ascii="GoodHeadlinePro" w:hAnsi="GoodHeadlinePro" w:cs="Calibri"/>
              </w:rPr>
              <w:t xml:space="preserve">Tips to help improve communication between BHPs and PCPs. </w:t>
            </w:r>
          </w:p>
        </w:tc>
        <w:tc>
          <w:tcPr>
            <w:tcW w:w="5675" w:type="dxa"/>
          </w:tcPr>
          <w:p w14:paraId="39009BD8" w14:textId="2D59C93C" w:rsidR="00DE6049" w:rsidRDefault="00C03099" w:rsidP="00DE604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  <w:b/>
                <w:bCs/>
                <w:u w:val="single"/>
              </w:rPr>
            </w:pPr>
            <w:hyperlink r:id="rId10" w:history="1">
              <w:r w:rsidR="004136CC" w:rsidRPr="004136CC">
                <w:rPr>
                  <w:rStyle w:val="Hyperlink"/>
                  <w:rFonts w:ascii="GoodHeadlinePro" w:hAnsi="GoodHeadlinePro" w:cs="Calibri"/>
                  <w:b/>
                  <w:bCs/>
                </w:rPr>
                <w:t>https://www.cfhp.com/wp-content/uploads/2021/03/Community-First-Provider_Communication-Tips-for-BHandPCPs.pdf</w:t>
              </w:r>
            </w:hyperlink>
          </w:p>
        </w:tc>
      </w:tr>
      <w:tr w:rsidR="00DE6049" w14:paraId="431173FD" w14:textId="77777777" w:rsidTr="00C03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4A3CA58C" w14:textId="77777777" w:rsidR="00DE6049" w:rsidRPr="00E61E28" w:rsidRDefault="00DE6049" w:rsidP="00DE6049">
            <w:pPr>
              <w:jc w:val="center"/>
              <w:rPr>
                <w:rFonts w:ascii="GoodHeadlinePro" w:hAnsi="GoodHeadlinePro" w:cs="Calibri"/>
                <w:b w:val="0"/>
                <w:bCs w:val="0"/>
              </w:rPr>
            </w:pPr>
            <w:r w:rsidRPr="00E61E28">
              <w:rPr>
                <w:rFonts w:ascii="GoodHeadlinePro" w:hAnsi="GoodHeadlinePro" w:cs="Calibri"/>
              </w:rPr>
              <w:t xml:space="preserve">Communication Form for Behavioral Health </w:t>
            </w:r>
            <w:r>
              <w:rPr>
                <w:rFonts w:ascii="GoodHeadlinePro" w:hAnsi="GoodHeadlinePro" w:cs="Calibri"/>
              </w:rPr>
              <w:t xml:space="preserve">&amp; Primary Care </w:t>
            </w:r>
            <w:r w:rsidRPr="00E61E28">
              <w:rPr>
                <w:rFonts w:ascii="GoodHeadlinePro" w:hAnsi="GoodHeadlinePro" w:cs="Calibri"/>
              </w:rPr>
              <w:t>Providers</w:t>
            </w:r>
          </w:p>
          <w:p w14:paraId="1BEF2599" w14:textId="0F1A966A" w:rsidR="00DE6049" w:rsidRPr="00E61E28" w:rsidRDefault="00DE6049" w:rsidP="00DE6049">
            <w:pPr>
              <w:jc w:val="center"/>
              <w:rPr>
                <w:rFonts w:ascii="GoodHeadlinePro" w:hAnsi="GoodHeadlinePro" w:cs="Calibri"/>
                <w:b w:val="0"/>
                <w:bCs w:val="0"/>
              </w:rPr>
            </w:pPr>
          </w:p>
        </w:tc>
        <w:tc>
          <w:tcPr>
            <w:tcW w:w="2456" w:type="dxa"/>
          </w:tcPr>
          <w:p w14:paraId="13A7CF11" w14:textId="77777777" w:rsidR="00DE6049" w:rsidRPr="00E61E28" w:rsidRDefault="00DE6049" w:rsidP="00DE6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 w:rsidRPr="00E61E28">
              <w:rPr>
                <w:rFonts w:ascii="GoodHeadlinePro" w:hAnsi="GoodHeadlinePro" w:cs="Calibri"/>
              </w:rPr>
              <w:t>A fillable form created to help facilitate continuity and coordination of care between the medical and behavioral</w:t>
            </w:r>
          </w:p>
          <w:p w14:paraId="40822504" w14:textId="27BF8589" w:rsidR="00DE6049" w:rsidRDefault="00DE6049" w:rsidP="00DE6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 w:rsidRPr="00E61E28">
              <w:rPr>
                <w:rFonts w:ascii="GoodHeadlinePro" w:hAnsi="GoodHeadlinePro" w:cs="Calibri"/>
              </w:rPr>
              <w:t>health providers.</w:t>
            </w:r>
          </w:p>
        </w:tc>
        <w:tc>
          <w:tcPr>
            <w:tcW w:w="5675" w:type="dxa"/>
          </w:tcPr>
          <w:p w14:paraId="5BD2DA66" w14:textId="644C32EA" w:rsidR="00DE6049" w:rsidRDefault="00C03099" w:rsidP="00DE60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  <w:b/>
                <w:bCs/>
                <w:u w:val="single"/>
              </w:rPr>
            </w:pPr>
            <w:hyperlink r:id="rId11" w:history="1">
              <w:r w:rsidR="004136CC" w:rsidRPr="004136CC">
                <w:rPr>
                  <w:rStyle w:val="Hyperlink"/>
                  <w:rFonts w:ascii="GoodHeadlinePro" w:hAnsi="GoodHeadlinePro" w:cs="Calibri"/>
                  <w:b/>
                  <w:bCs/>
                </w:rPr>
                <w:t>https://www.cfhp.com/wp-content/uploads/2021/03/Community-First-Provider_Communication-Form_BHandPCP.pdf</w:t>
              </w:r>
            </w:hyperlink>
          </w:p>
        </w:tc>
      </w:tr>
      <w:tr w:rsidR="00C03099" w14:paraId="171A2A16" w14:textId="77777777" w:rsidTr="00C0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</w:tcPr>
          <w:p w14:paraId="4851A0A3" w14:textId="2E3D8B15" w:rsidR="00C03099" w:rsidRDefault="00C03099" w:rsidP="00C03099">
            <w:pPr>
              <w:jc w:val="center"/>
              <w:rPr>
                <w:rFonts w:ascii="GoodHeadlinePro" w:hAnsi="GoodHeadlinePro" w:cs="Calibri"/>
              </w:rPr>
            </w:pPr>
            <w:r w:rsidRPr="00F83C38">
              <w:rPr>
                <w:rFonts w:ascii="GoodHeadlinePro" w:hAnsi="GoodHeadlinePro" w:cs="Calibri"/>
              </w:rPr>
              <w:lastRenderedPageBreak/>
              <w:t xml:space="preserve">Name of </w:t>
            </w:r>
            <w:r>
              <w:rPr>
                <w:rFonts w:ascii="GoodHeadlinePro" w:hAnsi="GoodHeadlinePro" w:cs="Calibri"/>
              </w:rPr>
              <w:t>Resource</w:t>
            </w:r>
          </w:p>
        </w:tc>
        <w:tc>
          <w:tcPr>
            <w:tcW w:w="2456" w:type="dxa"/>
          </w:tcPr>
          <w:p w14:paraId="7E8C6E8B" w14:textId="0A0D7E66" w:rsidR="00C03099" w:rsidRPr="00994820" w:rsidRDefault="00C03099" w:rsidP="00C03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 w:rsidRPr="00F83C38">
              <w:rPr>
                <w:rFonts w:ascii="GoodHeadlinePro" w:hAnsi="GoodHeadlinePro" w:cs="Calibri"/>
                <w:b/>
                <w:bCs/>
              </w:rPr>
              <w:t>Description</w:t>
            </w:r>
            <w:r>
              <w:rPr>
                <w:rFonts w:ascii="GoodHeadlinePro" w:hAnsi="GoodHeadlinePro" w:cs="Calibri"/>
                <w:b/>
                <w:bCs/>
              </w:rPr>
              <w:t xml:space="preserve"> of Resource</w:t>
            </w:r>
          </w:p>
        </w:tc>
        <w:tc>
          <w:tcPr>
            <w:tcW w:w="5675" w:type="dxa"/>
          </w:tcPr>
          <w:p w14:paraId="6C79C8D3" w14:textId="42B6B365" w:rsidR="00C03099" w:rsidRDefault="00C03099" w:rsidP="00C0309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GoodHeadlinePro" w:hAnsi="GoodHeadlinePro" w:cs="Calibri"/>
                <w:b/>
                <w:bCs/>
              </w:rPr>
              <w:t>Link to Resource</w:t>
            </w:r>
          </w:p>
        </w:tc>
      </w:tr>
      <w:tr w:rsidR="00C03099" w14:paraId="4DE2EA1B" w14:textId="77777777" w:rsidTr="00C03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11B35528" w14:textId="5F19BA71" w:rsidR="00C03099" w:rsidRPr="00E61E28" w:rsidRDefault="00C03099" w:rsidP="00C03099">
            <w:pPr>
              <w:jc w:val="center"/>
              <w:rPr>
                <w:rFonts w:ascii="GoodHeadlinePro" w:hAnsi="GoodHeadlinePro" w:cs="Calibri"/>
                <w:b w:val="0"/>
                <w:bCs w:val="0"/>
              </w:rPr>
            </w:pPr>
            <w:r>
              <w:rPr>
                <w:rFonts w:ascii="GoodHeadlinePro" w:hAnsi="GoodHeadlinePro" w:cs="Calibri"/>
              </w:rPr>
              <w:t xml:space="preserve">Clinical Practice Guideline Matrix for Behavioral Health </w:t>
            </w:r>
          </w:p>
        </w:tc>
        <w:tc>
          <w:tcPr>
            <w:tcW w:w="2456" w:type="dxa"/>
          </w:tcPr>
          <w:p w14:paraId="27D69C26" w14:textId="79126560" w:rsidR="00C03099" w:rsidRPr="00E61E28" w:rsidRDefault="00C03099" w:rsidP="00C03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 w:rsidRPr="00994820">
              <w:rPr>
                <w:rFonts w:ascii="GoodHeadlinePro" w:hAnsi="GoodHeadlinePro" w:cs="Calibri"/>
              </w:rPr>
              <w:t>A list of Behavioral Health Clinical Practice Guidelines adopted by Community First. Links to each guideline included.</w:t>
            </w:r>
          </w:p>
        </w:tc>
        <w:tc>
          <w:tcPr>
            <w:tcW w:w="5675" w:type="dxa"/>
          </w:tcPr>
          <w:p w14:paraId="6F31359E" w14:textId="2FBF6562" w:rsidR="00C03099" w:rsidRPr="00111E02" w:rsidRDefault="00C03099" w:rsidP="00C03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hyperlink r:id="rId12" w:history="1">
              <w:r w:rsidRPr="004136CC">
                <w:rPr>
                  <w:rStyle w:val="Hyperlink"/>
                  <w:rFonts w:ascii="GoodHeadlinePro" w:hAnsi="GoodHeadlinePro" w:cs="Calibri"/>
                </w:rPr>
                <w:t>https://www.cfhp.com/wp-content/uploads/2021/03/Community-First-Provider_ClinicalPracticeGuidelineMatrix_BehavioralHealth.pdf</w:t>
              </w:r>
            </w:hyperlink>
          </w:p>
        </w:tc>
      </w:tr>
      <w:tr w:rsidR="00C03099" w14:paraId="4B6F149A" w14:textId="77777777" w:rsidTr="00C0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17EB666D" w14:textId="51C81C65" w:rsidR="00C03099" w:rsidRPr="00E61E28" w:rsidRDefault="00C03099" w:rsidP="00C03099">
            <w:pPr>
              <w:jc w:val="center"/>
              <w:rPr>
                <w:rFonts w:ascii="GoodHeadlinePro" w:hAnsi="GoodHeadlinePro" w:cs="Calibri"/>
                <w:b w:val="0"/>
                <w:bCs w:val="0"/>
                <w:u w:val="single"/>
              </w:rPr>
            </w:pPr>
            <w:r w:rsidRPr="00E61E28">
              <w:rPr>
                <w:rFonts w:ascii="GoodHeadlinePro" w:hAnsi="GoodHeadlinePro" w:cs="Calibri"/>
              </w:rPr>
              <w:t>Physician Medical Record Audit Tool</w:t>
            </w:r>
          </w:p>
        </w:tc>
        <w:tc>
          <w:tcPr>
            <w:tcW w:w="2456" w:type="dxa"/>
          </w:tcPr>
          <w:p w14:paraId="3CC534AC" w14:textId="77777777" w:rsidR="00C03099" w:rsidRPr="00F83C38" w:rsidRDefault="00C03099" w:rsidP="00C03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>
              <w:rPr>
                <w:rFonts w:ascii="GoodHeadlinePro" w:hAnsi="GoodHeadlinePro" w:cs="Calibri"/>
              </w:rPr>
              <w:t>An excel spreadsheet for physicians containing formulas to help evaluate Documentation and Coordination of Care compliance.</w:t>
            </w:r>
          </w:p>
        </w:tc>
        <w:tc>
          <w:tcPr>
            <w:tcW w:w="5675" w:type="dxa"/>
          </w:tcPr>
          <w:p w14:paraId="7482727D" w14:textId="021BB353" w:rsidR="00C03099" w:rsidRDefault="00C03099" w:rsidP="00C03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  <w:b/>
                <w:bCs/>
                <w:u w:val="single"/>
              </w:rPr>
            </w:pPr>
            <w:hyperlink r:id="rId13" w:history="1">
              <w:r w:rsidRPr="004136CC">
                <w:rPr>
                  <w:rStyle w:val="Hyperlink"/>
                  <w:rFonts w:ascii="GoodHeadlinePro" w:hAnsi="GoodHeadlinePro" w:cs="Calibri"/>
                  <w:b/>
                  <w:bCs/>
                </w:rPr>
                <w:t>https://www.cfhp.com/wp-content/uploads/2021/03/Community-First-Provider_Physician-Medical-Record-Audit-Tool.xlsx</w:t>
              </w:r>
            </w:hyperlink>
          </w:p>
        </w:tc>
      </w:tr>
      <w:tr w:rsidR="00C03099" w14:paraId="6A79733D" w14:textId="77777777" w:rsidTr="00C03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7F76470F" w14:textId="2B8C460D" w:rsidR="00C03099" w:rsidRPr="00E61E28" w:rsidRDefault="00C03099" w:rsidP="00C03099">
            <w:pPr>
              <w:jc w:val="center"/>
              <w:rPr>
                <w:rFonts w:ascii="GoodHeadlinePro" w:hAnsi="GoodHeadlinePro" w:cs="Calibri"/>
                <w:b w:val="0"/>
                <w:bCs w:val="0"/>
              </w:rPr>
            </w:pPr>
            <w:r w:rsidRPr="00E61E28">
              <w:rPr>
                <w:rFonts w:ascii="GoodHeadlinePro" w:hAnsi="GoodHeadlinePro" w:cs="Calibri"/>
              </w:rPr>
              <w:t>Licensed Professional Counselor Medical Record Audit Tool</w:t>
            </w:r>
          </w:p>
        </w:tc>
        <w:tc>
          <w:tcPr>
            <w:tcW w:w="2456" w:type="dxa"/>
          </w:tcPr>
          <w:p w14:paraId="147781CB" w14:textId="7C36F764" w:rsidR="00C03099" w:rsidRPr="004136CC" w:rsidRDefault="00C03099" w:rsidP="00C03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>
              <w:rPr>
                <w:rFonts w:ascii="GoodHeadlinePro" w:hAnsi="GoodHeadlinePro" w:cs="Calibri"/>
              </w:rPr>
              <w:t>An excel spreadsheet for LPCs containing formulas to help evaluate Documentation and Coordination of Care compliance.</w:t>
            </w:r>
          </w:p>
        </w:tc>
        <w:tc>
          <w:tcPr>
            <w:tcW w:w="5675" w:type="dxa"/>
          </w:tcPr>
          <w:p w14:paraId="47BAF5ED" w14:textId="721D872D" w:rsidR="00C03099" w:rsidRDefault="00C03099" w:rsidP="00C03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  <w:b/>
                <w:bCs/>
                <w:u w:val="single"/>
              </w:rPr>
            </w:pPr>
            <w:hyperlink r:id="rId14" w:history="1">
              <w:r w:rsidRPr="004136CC">
                <w:rPr>
                  <w:rStyle w:val="Hyperlink"/>
                  <w:rFonts w:ascii="GoodHeadlinePro" w:hAnsi="GoodHeadlinePro" w:cs="Calibri"/>
                  <w:b/>
                  <w:bCs/>
                </w:rPr>
                <w:t>https://www.cfhp.com/wp-content/uploads/2021/03/Community-First-Provider_Licensed-Professional-Counselor-Medical-Record-Audit-Tool.xlsx</w:t>
              </w:r>
            </w:hyperlink>
          </w:p>
        </w:tc>
      </w:tr>
      <w:tr w:rsidR="00C03099" w14:paraId="3CE15DA2" w14:textId="77777777" w:rsidTr="00C0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5046EBD0" w14:textId="77777777" w:rsidR="00C03099" w:rsidRPr="00E61E28" w:rsidRDefault="00C03099" w:rsidP="00C03099">
            <w:pPr>
              <w:jc w:val="center"/>
              <w:rPr>
                <w:rFonts w:ascii="GoodHeadlinePro" w:hAnsi="GoodHeadlinePro" w:cs="Calibri"/>
                <w:b w:val="0"/>
                <w:bCs w:val="0"/>
              </w:rPr>
            </w:pPr>
            <w:bookmarkStart w:id="1" w:name="_Hlk65664623"/>
            <w:r>
              <w:rPr>
                <w:rFonts w:ascii="GoodHeadlinePro" w:hAnsi="GoodHeadlinePro" w:cs="Calibri"/>
              </w:rPr>
              <w:t>Behavioral Health Medical Record Documentation Guidelines</w:t>
            </w:r>
          </w:p>
        </w:tc>
        <w:tc>
          <w:tcPr>
            <w:tcW w:w="2456" w:type="dxa"/>
          </w:tcPr>
          <w:p w14:paraId="4BD15FAE" w14:textId="77777777" w:rsidR="00C03099" w:rsidRDefault="00C03099" w:rsidP="00C03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>
              <w:rPr>
                <w:rFonts w:ascii="GoodHeadlinePro" w:hAnsi="GoodHeadlinePro" w:cs="Calibri"/>
              </w:rPr>
              <w:t>Guidelines for medical record documentation. Refer to this material when using the two audit tools listed above.</w:t>
            </w:r>
          </w:p>
        </w:tc>
        <w:tc>
          <w:tcPr>
            <w:tcW w:w="5675" w:type="dxa"/>
          </w:tcPr>
          <w:p w14:paraId="3A507D3D" w14:textId="1D64AB29" w:rsidR="00C03099" w:rsidRDefault="00C03099" w:rsidP="00C03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  <w:b/>
                <w:bCs/>
                <w:u w:val="single"/>
              </w:rPr>
            </w:pPr>
            <w:hyperlink r:id="rId15" w:history="1">
              <w:r w:rsidRPr="004136CC">
                <w:rPr>
                  <w:rStyle w:val="Hyperlink"/>
                  <w:rFonts w:ascii="GoodHeadlinePro" w:hAnsi="GoodHeadlinePro" w:cs="Calibri"/>
                  <w:b/>
                  <w:bCs/>
                </w:rPr>
                <w:t>https://www.cfhp.com/wp-content/uploads/2021/03/Community-First-Provider_Behavioral-Health-Medical-Record-Documentation-Guidelines.pdf</w:t>
              </w:r>
            </w:hyperlink>
          </w:p>
        </w:tc>
      </w:tr>
      <w:bookmarkEnd w:id="1"/>
      <w:tr w:rsidR="00C03099" w14:paraId="6F347447" w14:textId="77777777" w:rsidTr="00C03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047AED08" w14:textId="3D4A9FFC" w:rsidR="00C03099" w:rsidRPr="00E61E28" w:rsidRDefault="00C03099" w:rsidP="00C03099">
            <w:pPr>
              <w:jc w:val="center"/>
              <w:rPr>
                <w:rFonts w:ascii="GoodHeadlinePro" w:hAnsi="GoodHeadlinePro" w:cs="Calibri"/>
                <w:b w:val="0"/>
                <w:bCs w:val="0"/>
              </w:rPr>
            </w:pPr>
            <w:r>
              <w:rPr>
                <w:rFonts w:ascii="GoodHeadlinePro" w:hAnsi="GoodHeadlinePro" w:cs="Calibri"/>
              </w:rPr>
              <w:t>Behavioral Health Screening Chart</w:t>
            </w:r>
          </w:p>
        </w:tc>
        <w:tc>
          <w:tcPr>
            <w:tcW w:w="2456" w:type="dxa"/>
          </w:tcPr>
          <w:p w14:paraId="7F40FF20" w14:textId="26F7521D" w:rsidR="00C03099" w:rsidRPr="00994820" w:rsidRDefault="00C03099" w:rsidP="00C030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GoodHeadlinePro"/>
              </w:rPr>
            </w:pPr>
            <w:r w:rsidRPr="00994820">
              <w:rPr>
                <w:rFonts w:ascii="GoodHeadlinePro" w:hAnsi="GoodHeadlinePro" w:cs="Calibri"/>
              </w:rPr>
              <w:t xml:space="preserve">A tool to assist PCPs </w:t>
            </w:r>
            <w:r w:rsidRPr="00994820">
              <w:rPr>
                <w:rFonts w:ascii="GoodHeadlinePro" w:hAnsi="GoodHeadlinePro" w:cs="GoodHeadlinePro"/>
              </w:rPr>
              <w:t>address Members</w:t>
            </w:r>
            <w:r>
              <w:rPr>
                <w:rFonts w:ascii="GoodHeadlinePro" w:hAnsi="GoodHeadlinePro" w:cs="GoodHeadlinePro"/>
              </w:rPr>
              <w:t>’</w:t>
            </w:r>
            <w:r w:rsidRPr="00994820">
              <w:rPr>
                <w:rFonts w:ascii="GoodHeadlinePro" w:hAnsi="GoodHeadlinePro" w:cs="GoodHeadlinePro"/>
              </w:rPr>
              <w:t xml:space="preserve"> medical and behavioral health needs.</w:t>
            </w:r>
          </w:p>
          <w:p w14:paraId="7AE3FE7B" w14:textId="2DF2F236" w:rsidR="00C03099" w:rsidRPr="00994820" w:rsidRDefault="00C03099" w:rsidP="00C03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</w:p>
        </w:tc>
        <w:tc>
          <w:tcPr>
            <w:tcW w:w="5675" w:type="dxa"/>
          </w:tcPr>
          <w:p w14:paraId="17A6A5D4" w14:textId="3582A82E" w:rsidR="00C03099" w:rsidRPr="00F83C38" w:rsidRDefault="00C03099" w:rsidP="00C03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hyperlink r:id="rId16" w:history="1">
              <w:r w:rsidRPr="004136CC">
                <w:rPr>
                  <w:rStyle w:val="Hyperlink"/>
                  <w:rFonts w:ascii="GoodHeadlinePro" w:hAnsi="GoodHeadlinePro" w:cs="Calibri"/>
                </w:rPr>
                <w:t>https://www.cfhp.com/wp-content/uploads/2021/03/Community-First-Provider_Behavioral-Health-Screening-Chart.pdf</w:t>
              </w:r>
            </w:hyperlink>
          </w:p>
        </w:tc>
      </w:tr>
      <w:tr w:rsidR="00C03099" w14:paraId="6C276384" w14:textId="77777777" w:rsidTr="00C030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48D9B20E" w14:textId="436E0311" w:rsidR="00C03099" w:rsidRDefault="00C03099" w:rsidP="00C03099">
            <w:pPr>
              <w:jc w:val="center"/>
              <w:rPr>
                <w:rFonts w:ascii="GoodHeadlinePro" w:hAnsi="GoodHeadlinePro" w:cs="Calibri"/>
              </w:rPr>
            </w:pPr>
            <w:r w:rsidRPr="00C03099">
              <w:rPr>
                <w:rFonts w:ascii="GoodHeadlinePro" w:hAnsi="GoodHeadlinePro" w:cs="Calibri"/>
              </w:rPr>
              <w:t>Texas Medicaid STAR/CHIP/STAR Kids Prior Authorization Forms </w:t>
            </w:r>
          </w:p>
        </w:tc>
        <w:tc>
          <w:tcPr>
            <w:tcW w:w="2456" w:type="dxa"/>
          </w:tcPr>
          <w:p w14:paraId="62909D39" w14:textId="390689E7" w:rsidR="00C03099" w:rsidRPr="00994820" w:rsidRDefault="00C03099" w:rsidP="00C030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>
              <w:rPr>
                <w:rFonts w:ascii="GoodHeadlinePro" w:hAnsi="GoodHeadlinePro" w:cs="Calibri"/>
              </w:rPr>
              <w:t xml:space="preserve">An external link to </w:t>
            </w:r>
            <w:r>
              <w:rPr>
                <w:rFonts w:ascii="GoodHeadlinePro" w:hAnsi="GoodHeadlinePro" w:cs="Calibri"/>
              </w:rPr>
              <w:t>Navitus Health Solutions</w:t>
            </w:r>
            <w:r>
              <w:rPr>
                <w:rFonts w:ascii="GoodHeadlinePro" w:hAnsi="GoodHeadlinePro" w:cs="Calibri"/>
              </w:rPr>
              <w:t>’</w:t>
            </w:r>
            <w:r>
              <w:rPr>
                <w:rFonts w:ascii="GoodHeadlinePro" w:hAnsi="GoodHeadlinePro" w:cs="Calibri"/>
              </w:rPr>
              <w:t xml:space="preserve"> </w:t>
            </w:r>
            <w:r>
              <w:rPr>
                <w:rFonts w:ascii="GoodHeadlinePro" w:hAnsi="GoodHeadlinePro" w:cs="Calibri"/>
              </w:rPr>
              <w:t>downloadable prior authorization forms.</w:t>
            </w:r>
          </w:p>
        </w:tc>
        <w:tc>
          <w:tcPr>
            <w:tcW w:w="5675" w:type="dxa"/>
          </w:tcPr>
          <w:p w14:paraId="60EC8140" w14:textId="02F35177" w:rsidR="00C03099" w:rsidRDefault="00C03099" w:rsidP="00C030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7" w:history="1">
              <w:r w:rsidRPr="00CC4D83">
                <w:rPr>
                  <w:rStyle w:val="Hyperlink"/>
                  <w:rFonts w:ascii="GoodHeadlinePro" w:hAnsi="GoodHeadlinePro" w:cs="Calibri"/>
                </w:rPr>
                <w:t>http</w:t>
              </w:r>
              <w:r w:rsidRPr="00CC4D83">
                <w:rPr>
                  <w:rStyle w:val="Hyperlink"/>
                  <w:rFonts w:ascii="GoodHeadlinePro" w:hAnsi="GoodHeadlinePro" w:cs="Calibri"/>
                </w:rPr>
                <w:t>s</w:t>
              </w:r>
              <w:r w:rsidRPr="00CC4D83">
                <w:rPr>
                  <w:rStyle w:val="Hyperlink"/>
                  <w:rFonts w:ascii="GoodHeadlinePro" w:hAnsi="GoodHeadlinePro" w:cs="Calibri"/>
                </w:rPr>
                <w:t>://txstarchip.navitus.com/pages/prior-authorization-forms.aspx</w:t>
              </w:r>
            </w:hyperlink>
          </w:p>
        </w:tc>
      </w:tr>
      <w:tr w:rsidR="00C03099" w14:paraId="5DA8C0E9" w14:textId="77777777" w:rsidTr="00C030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39" w:type="dxa"/>
            <w:vAlign w:val="center"/>
          </w:tcPr>
          <w:p w14:paraId="7D858A7E" w14:textId="4F97EAA2" w:rsidR="00C03099" w:rsidRPr="00C03099" w:rsidRDefault="00C03099" w:rsidP="00C03099">
            <w:pPr>
              <w:jc w:val="center"/>
              <w:rPr>
                <w:rFonts w:ascii="GoodHeadlinePro" w:hAnsi="GoodHeadlinePro" w:cs="Calibri"/>
              </w:rPr>
            </w:pPr>
            <w:r w:rsidRPr="00C03099">
              <w:rPr>
                <w:rFonts w:ascii="GoodHeadlinePro" w:hAnsi="GoodHeadlinePro" w:cs="Calibri"/>
              </w:rPr>
              <w:t>Texas Medicaid STAR/CHIP/STAR Kids Formulary Documents</w:t>
            </w:r>
          </w:p>
        </w:tc>
        <w:tc>
          <w:tcPr>
            <w:tcW w:w="2456" w:type="dxa"/>
          </w:tcPr>
          <w:p w14:paraId="071F0CF9" w14:textId="05D40680" w:rsidR="00C03099" w:rsidRDefault="00C03099" w:rsidP="00C030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GoodHeadlinePro" w:hAnsi="GoodHeadlinePro" w:cs="Calibri"/>
              </w:rPr>
            </w:pPr>
            <w:r>
              <w:rPr>
                <w:rFonts w:ascii="GoodHeadlinePro" w:hAnsi="GoodHeadlinePro" w:cs="Calibri"/>
              </w:rPr>
              <w:t xml:space="preserve">An external link to Navitus Health Solutions’ plan-specific formulary documents. </w:t>
            </w:r>
          </w:p>
        </w:tc>
        <w:tc>
          <w:tcPr>
            <w:tcW w:w="5675" w:type="dxa"/>
          </w:tcPr>
          <w:p w14:paraId="4D41500C" w14:textId="10396C7F" w:rsidR="00C03099" w:rsidRDefault="00C03099" w:rsidP="00C030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Hyperlink"/>
                <w:rFonts w:ascii="GoodHeadlinePro" w:hAnsi="GoodHeadlinePro" w:cs="Calibri"/>
              </w:rPr>
            </w:pPr>
            <w:r w:rsidRPr="00CC4D83">
              <w:rPr>
                <w:rStyle w:val="Hyperlink"/>
                <w:rFonts w:ascii="GoodHeadlinePro" w:hAnsi="GoodHeadlinePro" w:cs="Calibri"/>
              </w:rPr>
              <w:t>https://txstarchip.navitus.com/pages/formulary.aspx</w:t>
            </w:r>
          </w:p>
        </w:tc>
      </w:tr>
    </w:tbl>
    <w:p w14:paraId="53353437" w14:textId="77777777" w:rsidR="00111E02" w:rsidRDefault="00111E02" w:rsidP="009F011F">
      <w:pPr>
        <w:rPr>
          <w:rFonts w:ascii="GoodHeadlinePro" w:hAnsi="GoodHeadlinePro" w:cs="Calibri"/>
        </w:rPr>
      </w:pPr>
    </w:p>
    <w:p w14:paraId="40794D3C" w14:textId="77777777" w:rsidR="00C72922" w:rsidRPr="004C2F2E" w:rsidRDefault="00D471C9" w:rsidP="00C72922">
      <w:pPr>
        <w:rPr>
          <w:rFonts w:ascii="GoodHeadlinePro" w:hAnsi="GoodHeadlinePro" w:cs="Calibri"/>
          <w:b/>
          <w:bCs/>
        </w:rPr>
      </w:pPr>
      <w:r w:rsidRPr="004C2F2E">
        <w:rPr>
          <w:rFonts w:ascii="GoodHeadlinePro" w:hAnsi="GoodHeadlinePro" w:cs="Calibri"/>
          <w:b/>
          <w:bCs/>
        </w:rPr>
        <w:lastRenderedPageBreak/>
        <w:t>Additional resources for specific behavioral health conditions identified within our population</w:t>
      </w:r>
      <w:r w:rsidR="00C72922" w:rsidRPr="004C2F2E">
        <w:rPr>
          <w:rFonts w:ascii="GoodHeadlinePro" w:hAnsi="GoodHeadlinePro" w:cs="Calibri"/>
          <w:b/>
          <w:bCs/>
        </w:rPr>
        <w:t>:</w:t>
      </w:r>
    </w:p>
    <w:p w14:paraId="7CE29C75" w14:textId="6B6ABC94" w:rsidR="00D471C9" w:rsidRPr="004C2F2E" w:rsidRDefault="00D471C9" w:rsidP="00C72922">
      <w:pPr>
        <w:pStyle w:val="ListParagraph"/>
        <w:numPr>
          <w:ilvl w:val="0"/>
          <w:numId w:val="11"/>
        </w:numPr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 xml:space="preserve">Texas Statewide Behavioral Health Coordinating Council: </w:t>
      </w:r>
      <w:r w:rsidRPr="004C2F2E">
        <w:rPr>
          <w:rFonts w:ascii="GoodHeadlinePro" w:hAnsi="GoodHeadlinePro" w:cs="Calibri"/>
          <w:sz w:val="22"/>
          <w:szCs w:val="22"/>
        </w:rPr>
        <w:br/>
      </w:r>
      <w:hyperlink r:id="rId18" w:history="1">
        <w:r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https://mentalhealthtx.org/help-yourself/</w:t>
        </w:r>
      </w:hyperlink>
    </w:p>
    <w:p w14:paraId="1C993875" w14:textId="77777777" w:rsidR="00D471C9" w:rsidRPr="004C2F2E" w:rsidRDefault="00D471C9" w:rsidP="00D471C9">
      <w:pPr>
        <w:spacing w:after="0"/>
        <w:rPr>
          <w:rFonts w:ascii="GoodHeadlinePro" w:hAnsi="GoodHeadlinePro" w:cs="Calibri"/>
          <w:b/>
          <w:bCs/>
        </w:rPr>
      </w:pPr>
      <w:r w:rsidRPr="004C2F2E">
        <w:rPr>
          <w:rFonts w:ascii="GoodHeadlinePro" w:hAnsi="GoodHeadlinePro" w:cs="Calibri"/>
          <w:b/>
          <w:bCs/>
        </w:rPr>
        <w:t xml:space="preserve">Bipolar Disorders  </w:t>
      </w:r>
    </w:p>
    <w:p w14:paraId="3D178F09" w14:textId="5ACA3E7C" w:rsidR="00D471C9" w:rsidRPr="004C2F2E" w:rsidRDefault="00D471C9" w:rsidP="00D471C9">
      <w:pPr>
        <w:pStyle w:val="ListParagraph"/>
        <w:numPr>
          <w:ilvl w:val="0"/>
          <w:numId w:val="11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For children</w:t>
      </w:r>
      <w:r w:rsidR="00D14243" w:rsidRPr="004C2F2E">
        <w:rPr>
          <w:rFonts w:ascii="GoodHeadlinePro" w:hAnsi="GoodHeadlinePro" w:cs="Calibri"/>
          <w:sz w:val="22"/>
          <w:szCs w:val="22"/>
        </w:rPr>
        <w:t>,</w:t>
      </w:r>
      <w:r w:rsidRPr="004C2F2E">
        <w:rPr>
          <w:rFonts w:ascii="GoodHeadlinePro" w:hAnsi="GoodHeadlinePro" w:cs="Calibri"/>
          <w:sz w:val="22"/>
          <w:szCs w:val="22"/>
        </w:rPr>
        <w:t xml:space="preserve"> refer to the National Center for Biotechnology Information, National Library of Medicine, </w:t>
      </w:r>
      <w:r w:rsidR="00D14243" w:rsidRPr="004C2F2E">
        <w:rPr>
          <w:rFonts w:ascii="GoodHeadlinePro" w:hAnsi="GoodHeadlinePro" w:cs="Calibri"/>
          <w:sz w:val="22"/>
          <w:szCs w:val="22"/>
        </w:rPr>
        <w:t xml:space="preserve">and </w:t>
      </w:r>
      <w:r w:rsidRPr="004C2F2E">
        <w:rPr>
          <w:rFonts w:ascii="GoodHeadlinePro" w:hAnsi="GoodHeadlinePro" w:cs="Calibri"/>
          <w:sz w:val="22"/>
          <w:szCs w:val="22"/>
        </w:rPr>
        <w:t>National Institutes of Health as follows:</w:t>
      </w:r>
      <w:r w:rsidR="00FD1CA2" w:rsidRPr="004C2F2E">
        <w:rPr>
          <w:rFonts w:ascii="GoodHeadlinePro" w:hAnsi="GoodHeadlinePro" w:cs="Calibri"/>
          <w:sz w:val="22"/>
          <w:szCs w:val="22"/>
        </w:rPr>
        <w:br/>
      </w:r>
      <w:hyperlink r:id="rId19" w:history="1">
        <w:r w:rsidR="00FD1CA2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https://www.ncbi.nlm.nih.gov/pmc/articles/PMC6345130/</w:t>
        </w:r>
      </w:hyperlink>
    </w:p>
    <w:p w14:paraId="042EF672" w14:textId="7ED9C7F4" w:rsidR="00642A55" w:rsidRPr="004C2F2E" w:rsidRDefault="00D471C9" w:rsidP="00642A55">
      <w:pPr>
        <w:pStyle w:val="ListParagraph"/>
        <w:numPr>
          <w:ilvl w:val="0"/>
          <w:numId w:val="11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For older adults (geriatrics)</w:t>
      </w:r>
      <w:r w:rsidR="00D14243" w:rsidRPr="004C2F2E">
        <w:rPr>
          <w:rFonts w:ascii="GoodHeadlinePro" w:hAnsi="GoodHeadlinePro" w:cs="Calibri"/>
          <w:sz w:val="22"/>
          <w:szCs w:val="22"/>
        </w:rPr>
        <w:t>:</w:t>
      </w:r>
      <w:r w:rsidRPr="004C2F2E">
        <w:rPr>
          <w:rFonts w:ascii="GoodHeadlinePro" w:hAnsi="GoodHeadlinePro" w:cs="Calibri"/>
          <w:sz w:val="22"/>
          <w:szCs w:val="22"/>
        </w:rPr>
        <w:br/>
      </w:r>
      <w:hyperlink r:id="rId20" w:history="1">
        <w:r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https://www.uptodate.com/contents/geriatric-bipolar-disorder-treatment-of-mania-and-major-depression</w:t>
        </w:r>
      </w:hyperlink>
    </w:p>
    <w:p w14:paraId="5F47A956" w14:textId="77777777" w:rsidR="00642A55" w:rsidRPr="004C2F2E" w:rsidRDefault="00642A55" w:rsidP="00642A55">
      <w:pPr>
        <w:pStyle w:val="ListParagraph"/>
        <w:numPr>
          <w:ilvl w:val="0"/>
          <w:numId w:val="0"/>
        </w:numPr>
        <w:autoSpaceDE/>
        <w:autoSpaceDN/>
        <w:adjustRightInd/>
        <w:spacing w:before="0" w:beforeAutospacing="0" w:after="0" w:afterAutospacing="0"/>
        <w:ind w:left="720"/>
        <w:rPr>
          <w:rFonts w:ascii="GoodHeadlinePro" w:hAnsi="GoodHeadlinePro" w:cs="Calibri"/>
          <w:sz w:val="22"/>
          <w:szCs w:val="22"/>
        </w:rPr>
      </w:pPr>
    </w:p>
    <w:p w14:paraId="4C869543" w14:textId="18B12791" w:rsidR="00D471C9" w:rsidRPr="004C2F2E" w:rsidRDefault="00D471C9" w:rsidP="00642A55">
      <w:pPr>
        <w:spacing w:after="0"/>
        <w:rPr>
          <w:rFonts w:ascii="GoodHeadlinePro" w:hAnsi="GoodHeadlinePro" w:cs="Calibri"/>
          <w:b/>
          <w:bCs/>
        </w:rPr>
      </w:pPr>
      <w:r w:rsidRPr="004C2F2E">
        <w:rPr>
          <w:rFonts w:ascii="GoodHeadlinePro" w:hAnsi="GoodHeadlinePro" w:cs="Calibri"/>
          <w:b/>
          <w:bCs/>
        </w:rPr>
        <w:t xml:space="preserve">Anxiety Disorders </w:t>
      </w:r>
    </w:p>
    <w:p w14:paraId="3C453E93" w14:textId="4EBB4669" w:rsidR="00642A55" w:rsidRPr="004C2F2E" w:rsidRDefault="00D471C9" w:rsidP="00642A55">
      <w:pPr>
        <w:pStyle w:val="ListParagraph"/>
        <w:numPr>
          <w:ilvl w:val="0"/>
          <w:numId w:val="12"/>
        </w:numPr>
        <w:autoSpaceDE/>
        <w:autoSpaceDN/>
        <w:adjustRightInd/>
        <w:spacing w:before="0" w:beforeAutospacing="0" w:after="0" w:afterAutospacing="0"/>
        <w:rPr>
          <w:rStyle w:val="Hyperlink"/>
          <w:rFonts w:ascii="GoodHeadlinePro" w:hAnsi="GoodHeadlinePro" w:cs="Calibri"/>
          <w:color w:val="auto"/>
          <w:sz w:val="22"/>
          <w:szCs w:val="22"/>
          <w:u w:val="none"/>
        </w:rPr>
      </w:pPr>
      <w:r w:rsidRPr="004C2F2E">
        <w:rPr>
          <w:rFonts w:ascii="GoodHeadlinePro" w:hAnsi="GoodHeadlinePro" w:cs="Calibri"/>
          <w:sz w:val="22"/>
          <w:szCs w:val="22"/>
        </w:rPr>
        <w:t>For children</w:t>
      </w:r>
      <w:r w:rsidR="00D14243" w:rsidRPr="004C2F2E">
        <w:rPr>
          <w:rFonts w:ascii="GoodHeadlinePro" w:hAnsi="GoodHeadlinePro" w:cs="Calibri"/>
          <w:sz w:val="22"/>
          <w:szCs w:val="22"/>
        </w:rPr>
        <w:t>,</w:t>
      </w:r>
      <w:r w:rsidRPr="004C2F2E">
        <w:rPr>
          <w:rFonts w:ascii="GoodHeadlinePro" w:hAnsi="GoodHeadlinePro" w:cs="Calibri"/>
          <w:sz w:val="22"/>
          <w:szCs w:val="22"/>
        </w:rPr>
        <w:t xml:space="preserve"> </w:t>
      </w:r>
      <w:r w:rsidR="00D14243" w:rsidRPr="004C2F2E">
        <w:rPr>
          <w:rFonts w:ascii="GoodHeadlinePro" w:hAnsi="GoodHeadlinePro" w:cs="Calibri"/>
          <w:sz w:val="22"/>
          <w:szCs w:val="22"/>
        </w:rPr>
        <w:t>refer to the</w:t>
      </w:r>
      <w:r w:rsidRPr="004C2F2E">
        <w:rPr>
          <w:rFonts w:ascii="GoodHeadlinePro" w:hAnsi="GoodHeadlinePro" w:cs="Calibri"/>
          <w:sz w:val="22"/>
          <w:szCs w:val="22"/>
        </w:rPr>
        <w:t xml:space="preserve"> American Academy of Child and Adolescent Psychiatry </w:t>
      </w:r>
      <w:r w:rsidR="00D14243" w:rsidRPr="004C2F2E">
        <w:rPr>
          <w:rFonts w:ascii="GoodHeadlinePro" w:hAnsi="GoodHeadlinePro" w:cs="Calibri"/>
          <w:sz w:val="22"/>
          <w:szCs w:val="22"/>
        </w:rPr>
        <w:t>as follows</w:t>
      </w:r>
      <w:r w:rsidRPr="004C2F2E">
        <w:rPr>
          <w:rFonts w:ascii="GoodHeadlinePro" w:hAnsi="GoodHeadlinePro" w:cs="Calibri"/>
          <w:sz w:val="22"/>
          <w:szCs w:val="22"/>
        </w:rPr>
        <w:t>:</w:t>
      </w:r>
      <w:r w:rsidR="00642A55" w:rsidRPr="004C2F2E">
        <w:rPr>
          <w:rFonts w:ascii="GoodHeadlinePro" w:hAnsi="GoodHeadlinePro" w:cs="Calibri"/>
          <w:sz w:val="22"/>
          <w:szCs w:val="22"/>
        </w:rPr>
        <w:br/>
      </w:r>
      <w:hyperlink r:id="rId21" w:history="1">
        <w:r w:rsidR="00642A55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https://www.aacap.org/AACAP/Resources_for_Primary_Care/Practice_Parameters_and_Resource_Centers/Practice_Parameters.aspx</w:t>
        </w:r>
      </w:hyperlink>
    </w:p>
    <w:p w14:paraId="7EE2A6AC" w14:textId="0B53D757" w:rsidR="00D471C9" w:rsidRPr="004C2F2E" w:rsidRDefault="00D471C9" w:rsidP="00642A55">
      <w:pPr>
        <w:pStyle w:val="ListParagraph"/>
        <w:numPr>
          <w:ilvl w:val="0"/>
          <w:numId w:val="12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For</w:t>
      </w:r>
      <w:r w:rsidRPr="004C2F2E">
        <w:rPr>
          <w:rFonts w:ascii="GoodHeadlinePro" w:hAnsi="GoodHeadlinePro"/>
          <w:sz w:val="22"/>
          <w:szCs w:val="22"/>
        </w:rPr>
        <w:t xml:space="preserve"> older adults</w:t>
      </w:r>
      <w:r w:rsidR="00D14243" w:rsidRPr="004C2F2E">
        <w:rPr>
          <w:rFonts w:ascii="GoodHeadlinePro" w:hAnsi="GoodHeadlinePro"/>
          <w:sz w:val="22"/>
          <w:szCs w:val="22"/>
        </w:rPr>
        <w:t>:</w:t>
      </w:r>
      <w:r w:rsidR="00642A55" w:rsidRPr="004C2F2E">
        <w:rPr>
          <w:rFonts w:ascii="GoodHeadlinePro" w:hAnsi="GoodHeadlinePro"/>
          <w:sz w:val="22"/>
          <w:szCs w:val="22"/>
        </w:rPr>
        <w:br/>
      </w:r>
      <w:hyperlink r:id="rId22" w:history="1">
        <w:r w:rsidR="00642A55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https://www.ncbi.nlm.nih.gov/pmc/articles/PMC5840911/</w:t>
        </w:r>
      </w:hyperlink>
    </w:p>
    <w:p w14:paraId="70075168" w14:textId="77777777" w:rsidR="00642A55" w:rsidRPr="004C2F2E" w:rsidRDefault="00642A55" w:rsidP="00642A55">
      <w:pPr>
        <w:spacing w:after="0"/>
        <w:rPr>
          <w:rFonts w:ascii="GoodHeadlinePro" w:hAnsi="GoodHeadlinePro" w:cs="Calibri"/>
        </w:rPr>
      </w:pPr>
    </w:p>
    <w:p w14:paraId="5820FF08" w14:textId="655421B0" w:rsidR="00D471C9" w:rsidRPr="004C2F2E" w:rsidRDefault="00D471C9" w:rsidP="00D14243">
      <w:pPr>
        <w:spacing w:after="0"/>
        <w:rPr>
          <w:rFonts w:ascii="GoodHeadlinePro" w:hAnsi="GoodHeadlinePro" w:cs="Calibri"/>
          <w:b/>
          <w:bCs/>
        </w:rPr>
      </w:pPr>
      <w:r w:rsidRPr="004C2F2E">
        <w:rPr>
          <w:rFonts w:ascii="GoodHeadlinePro" w:hAnsi="GoodHeadlinePro" w:cs="Calibri"/>
          <w:b/>
          <w:bCs/>
        </w:rPr>
        <w:t>Schizophrenia</w:t>
      </w:r>
    </w:p>
    <w:p w14:paraId="55EBF066" w14:textId="31D15261" w:rsidR="00D471C9" w:rsidRPr="004C2F2E" w:rsidRDefault="00D471C9" w:rsidP="00642A55">
      <w:pPr>
        <w:pStyle w:val="ListParagraph"/>
        <w:numPr>
          <w:ilvl w:val="0"/>
          <w:numId w:val="13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For children</w:t>
      </w:r>
      <w:r w:rsidR="00D14243" w:rsidRPr="004C2F2E">
        <w:rPr>
          <w:rFonts w:ascii="GoodHeadlinePro" w:hAnsi="GoodHeadlinePro" w:cs="Calibri"/>
          <w:sz w:val="22"/>
          <w:szCs w:val="22"/>
        </w:rPr>
        <w:t>, refer to</w:t>
      </w:r>
      <w:r w:rsidRPr="004C2F2E">
        <w:rPr>
          <w:rFonts w:ascii="GoodHeadlinePro" w:hAnsi="GoodHeadlinePro" w:cs="Calibri"/>
          <w:sz w:val="22"/>
          <w:szCs w:val="22"/>
        </w:rPr>
        <w:t xml:space="preserve"> the American Academy of Child and Adolescent Psychiatry </w:t>
      </w:r>
      <w:r w:rsidR="00D14243" w:rsidRPr="004C2F2E">
        <w:rPr>
          <w:rFonts w:ascii="GoodHeadlinePro" w:hAnsi="GoodHeadlinePro" w:cs="Calibri"/>
          <w:sz w:val="22"/>
          <w:szCs w:val="22"/>
        </w:rPr>
        <w:t>as follows</w:t>
      </w:r>
      <w:r w:rsidRPr="004C2F2E">
        <w:rPr>
          <w:rFonts w:ascii="GoodHeadlinePro" w:hAnsi="GoodHeadlinePro" w:cs="Calibri"/>
          <w:sz w:val="22"/>
          <w:szCs w:val="22"/>
        </w:rPr>
        <w:t>:</w:t>
      </w:r>
      <w:r w:rsidR="00642A55" w:rsidRPr="004C2F2E">
        <w:rPr>
          <w:rFonts w:ascii="GoodHeadlinePro" w:hAnsi="GoodHeadlinePro" w:cs="Calibri"/>
          <w:sz w:val="22"/>
          <w:szCs w:val="22"/>
        </w:rPr>
        <w:br/>
      </w:r>
      <w:hyperlink r:id="rId23" w:history="1">
        <w:r w:rsidR="00642A55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https://www.aacap.org/App_Themes/AACAP/docs/practice_parameters/Schizophrenia_Sept13.pdf</w:t>
        </w:r>
      </w:hyperlink>
    </w:p>
    <w:p w14:paraId="509D82B8" w14:textId="46520E22" w:rsidR="00D471C9" w:rsidRPr="004C2F2E" w:rsidRDefault="00D471C9" w:rsidP="00642A55">
      <w:pPr>
        <w:pStyle w:val="ListParagraph"/>
        <w:numPr>
          <w:ilvl w:val="0"/>
          <w:numId w:val="13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For older adults</w:t>
      </w:r>
      <w:r w:rsidR="00D14243" w:rsidRPr="004C2F2E">
        <w:rPr>
          <w:rFonts w:ascii="GoodHeadlinePro" w:hAnsi="GoodHeadlinePro" w:cs="Calibri"/>
          <w:sz w:val="22"/>
          <w:szCs w:val="22"/>
        </w:rPr>
        <w:t>:</w:t>
      </w:r>
      <w:r w:rsidR="00642A55" w:rsidRPr="004C2F2E">
        <w:rPr>
          <w:rFonts w:ascii="GoodHeadlinePro" w:hAnsi="GoodHeadlinePro" w:cs="Calibri"/>
          <w:sz w:val="22"/>
          <w:szCs w:val="22"/>
        </w:rPr>
        <w:br/>
      </w:r>
      <w:hyperlink r:id="rId24" w:history="1">
        <w:r w:rsidR="00642A55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https://www.ncbi.nlm.nih.gov/pmc/articles/PMC5840910/</w:t>
        </w:r>
      </w:hyperlink>
    </w:p>
    <w:p w14:paraId="5C789CDD" w14:textId="77777777" w:rsidR="00642A55" w:rsidRPr="004C2F2E" w:rsidRDefault="00642A55" w:rsidP="00642A55">
      <w:pPr>
        <w:spacing w:after="0"/>
        <w:rPr>
          <w:rFonts w:ascii="GoodHeadlinePro" w:hAnsi="GoodHeadlinePro" w:cs="Calibri"/>
        </w:rPr>
      </w:pPr>
    </w:p>
    <w:p w14:paraId="45ACA69C" w14:textId="034FF7B8" w:rsidR="00D471C9" w:rsidRPr="004C2F2E" w:rsidRDefault="00D471C9" w:rsidP="00642A55">
      <w:pPr>
        <w:spacing w:after="0"/>
        <w:rPr>
          <w:rFonts w:ascii="GoodHeadlinePro" w:hAnsi="GoodHeadlinePro" w:cs="Calibri"/>
          <w:b/>
          <w:bCs/>
        </w:rPr>
      </w:pPr>
      <w:r w:rsidRPr="004C2F2E">
        <w:rPr>
          <w:rFonts w:ascii="GoodHeadlinePro" w:hAnsi="GoodHeadlinePro" w:cs="Calibri"/>
          <w:b/>
          <w:bCs/>
        </w:rPr>
        <w:t>Depression</w:t>
      </w:r>
    </w:p>
    <w:p w14:paraId="0B807961" w14:textId="32B6DF22" w:rsidR="00D471C9" w:rsidRPr="004C2F2E" w:rsidRDefault="00D471C9" w:rsidP="00FD1CA2">
      <w:pPr>
        <w:pStyle w:val="ListParagraph"/>
        <w:numPr>
          <w:ilvl w:val="0"/>
          <w:numId w:val="14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For children</w:t>
      </w:r>
      <w:r w:rsidR="00D47874">
        <w:rPr>
          <w:rFonts w:ascii="GoodHeadlinePro" w:hAnsi="GoodHeadlinePro" w:cs="Calibri"/>
          <w:sz w:val="22"/>
          <w:szCs w:val="22"/>
        </w:rPr>
        <w:t xml:space="preserve"> refer to the </w:t>
      </w:r>
      <w:r w:rsidR="00D47874" w:rsidRPr="004C2F2E">
        <w:rPr>
          <w:rFonts w:ascii="GoodHeadlinePro" w:hAnsi="GoodHeadlinePro" w:cs="Calibri"/>
          <w:sz w:val="22"/>
          <w:szCs w:val="22"/>
        </w:rPr>
        <w:t>American Academy of Child and Adolescent Psychiatry as follows:</w:t>
      </w:r>
      <w:r w:rsidR="00D47874" w:rsidRPr="004C2F2E">
        <w:rPr>
          <w:rFonts w:ascii="GoodHeadlinePro" w:hAnsi="GoodHeadlinePro" w:cs="Calibri"/>
          <w:sz w:val="22"/>
          <w:szCs w:val="22"/>
        </w:rPr>
        <w:br/>
      </w:r>
      <w:hyperlink r:id="rId25" w:history="1">
        <w:r w:rsidR="00D14243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https://www.aacap.org/app_themes/aacap/docs/practice_parameters/depressive_disorders_practice_parameter.pdf</w:t>
        </w:r>
      </w:hyperlink>
    </w:p>
    <w:p w14:paraId="27B5E4D1" w14:textId="579C0B40" w:rsidR="00D471C9" w:rsidRPr="004C2F2E" w:rsidRDefault="00D471C9" w:rsidP="00FD1CA2">
      <w:pPr>
        <w:pStyle w:val="ListParagraph"/>
        <w:numPr>
          <w:ilvl w:val="0"/>
          <w:numId w:val="14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For older adults</w:t>
      </w:r>
      <w:r w:rsidR="00D14243" w:rsidRPr="004C2F2E">
        <w:rPr>
          <w:rFonts w:ascii="GoodHeadlinePro" w:hAnsi="GoodHeadlinePro" w:cs="Calibri"/>
          <w:sz w:val="22"/>
          <w:szCs w:val="22"/>
        </w:rPr>
        <w:t>:</w:t>
      </w:r>
      <w:r w:rsidR="00FD1CA2" w:rsidRPr="004C2F2E">
        <w:rPr>
          <w:rFonts w:ascii="GoodHeadlinePro" w:hAnsi="GoodHeadlinePro" w:cs="Calibri"/>
          <w:sz w:val="22"/>
          <w:szCs w:val="22"/>
        </w:rPr>
        <w:br/>
      </w:r>
      <w:hyperlink r:id="rId26" w:history="1">
        <w:r w:rsidR="00FD1CA2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https://www.ncbi.nlm.nih.gov/pmc/articles/PMC5840909/</w:t>
        </w:r>
      </w:hyperlink>
    </w:p>
    <w:p w14:paraId="227611AB" w14:textId="77777777" w:rsidR="00D14243" w:rsidRPr="004C2F2E" w:rsidRDefault="00D14243" w:rsidP="00FD1CA2">
      <w:pPr>
        <w:spacing w:after="0"/>
        <w:rPr>
          <w:rFonts w:ascii="GoodHeadlinePro" w:hAnsi="GoodHeadlinePro" w:cs="Calibri"/>
        </w:rPr>
      </w:pPr>
    </w:p>
    <w:p w14:paraId="5BC96676" w14:textId="32F50955" w:rsidR="00D47874" w:rsidRPr="004C2F2E" w:rsidRDefault="00D47874" w:rsidP="00D47874">
      <w:pPr>
        <w:spacing w:after="0"/>
        <w:rPr>
          <w:rFonts w:ascii="GoodHeadlinePro" w:hAnsi="GoodHeadlinePro" w:cs="Calibri"/>
          <w:b/>
          <w:bCs/>
        </w:rPr>
      </w:pPr>
      <w:r>
        <w:rPr>
          <w:rFonts w:ascii="GoodHeadlinePro" w:hAnsi="GoodHeadlinePro" w:cs="Calibri"/>
          <w:b/>
          <w:bCs/>
        </w:rPr>
        <w:t>ADHD</w:t>
      </w:r>
    </w:p>
    <w:p w14:paraId="6BFA2DD6" w14:textId="7B3B1DAD" w:rsidR="00D471C9" w:rsidRPr="004C2F2E" w:rsidRDefault="00D471C9" w:rsidP="00D47874">
      <w:pPr>
        <w:pStyle w:val="ListParagraph"/>
        <w:numPr>
          <w:ilvl w:val="0"/>
          <w:numId w:val="15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Guidelines for individuals of all ages</w:t>
      </w:r>
      <w:r w:rsidR="00D14243" w:rsidRPr="004C2F2E">
        <w:rPr>
          <w:rFonts w:ascii="GoodHeadlinePro" w:hAnsi="GoodHeadlinePro" w:cs="Calibri"/>
          <w:sz w:val="22"/>
          <w:szCs w:val="22"/>
        </w:rPr>
        <w:t>:</w:t>
      </w:r>
      <w:r w:rsidR="00FD1CA2" w:rsidRPr="004C2F2E">
        <w:rPr>
          <w:rFonts w:ascii="GoodHeadlinePro" w:hAnsi="GoodHeadlinePro" w:cs="Calibri"/>
          <w:sz w:val="22"/>
          <w:szCs w:val="22"/>
        </w:rPr>
        <w:br/>
      </w:r>
      <w:hyperlink r:id="rId27" w:history="1">
        <w:r w:rsidR="00FD1CA2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https://adhd-institute.com/disease-management/guidelines/</w:t>
        </w:r>
      </w:hyperlink>
    </w:p>
    <w:p w14:paraId="364CD3CD" w14:textId="3BF358D5" w:rsidR="00D471C9" w:rsidRPr="004C2F2E" w:rsidRDefault="00D471C9" w:rsidP="00FD1CA2">
      <w:pPr>
        <w:pStyle w:val="ListParagraph"/>
        <w:numPr>
          <w:ilvl w:val="0"/>
          <w:numId w:val="15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For adults</w:t>
      </w:r>
      <w:r w:rsidR="00D14243" w:rsidRPr="004C2F2E">
        <w:rPr>
          <w:rFonts w:ascii="GoodHeadlinePro" w:hAnsi="GoodHeadlinePro" w:cs="Calibri"/>
          <w:sz w:val="22"/>
          <w:szCs w:val="22"/>
        </w:rPr>
        <w:t>:</w:t>
      </w:r>
      <w:r w:rsidR="00FD1CA2" w:rsidRPr="004C2F2E">
        <w:rPr>
          <w:rFonts w:ascii="GoodHeadlinePro" w:hAnsi="GoodHeadlinePro" w:cs="Calibri"/>
          <w:sz w:val="22"/>
          <w:szCs w:val="22"/>
        </w:rPr>
        <w:br/>
      </w:r>
      <w:hyperlink r:id="rId28" w:history="1">
        <w:r w:rsidR="00FD1CA2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https://www.aafp.org/afp/2012/0501/p890.html</w:t>
        </w:r>
      </w:hyperlink>
      <w:r w:rsidRPr="004C2F2E">
        <w:rPr>
          <w:rFonts w:ascii="GoodHeadlinePro" w:hAnsi="GoodHeadlinePro"/>
          <w:sz w:val="22"/>
          <w:szCs w:val="22"/>
        </w:rPr>
        <w:t xml:space="preserve"> </w:t>
      </w:r>
    </w:p>
    <w:p w14:paraId="36C319FB" w14:textId="01A3BA73" w:rsidR="00D471C9" w:rsidRPr="004C2F2E" w:rsidRDefault="00D471C9" w:rsidP="00FD1CA2">
      <w:pPr>
        <w:pStyle w:val="ListParagraph"/>
        <w:numPr>
          <w:ilvl w:val="0"/>
          <w:numId w:val="15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/>
          <w:sz w:val="22"/>
          <w:szCs w:val="22"/>
        </w:rPr>
      </w:pPr>
      <w:r w:rsidRPr="004C2F2E">
        <w:rPr>
          <w:rFonts w:ascii="GoodHeadlinePro" w:hAnsi="GoodHeadlinePro"/>
          <w:sz w:val="22"/>
          <w:szCs w:val="22"/>
        </w:rPr>
        <w:t>For children</w:t>
      </w:r>
      <w:r w:rsidR="00D14243" w:rsidRPr="004C2F2E">
        <w:rPr>
          <w:rFonts w:ascii="GoodHeadlinePro" w:hAnsi="GoodHeadlinePro"/>
          <w:sz w:val="22"/>
          <w:szCs w:val="22"/>
        </w:rPr>
        <w:t>:</w:t>
      </w:r>
      <w:r w:rsidR="00FD1CA2" w:rsidRPr="004C2F2E">
        <w:rPr>
          <w:rFonts w:ascii="GoodHeadlinePro" w:hAnsi="GoodHeadlinePro"/>
          <w:sz w:val="22"/>
          <w:szCs w:val="22"/>
        </w:rPr>
        <w:br/>
      </w:r>
      <w:hyperlink r:id="rId29" w:history="1">
        <w:r w:rsidR="00FD1CA2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https://chadd.org/for-professionals/clinical-practice-guidelines/</w:t>
        </w:r>
      </w:hyperlink>
    </w:p>
    <w:p w14:paraId="37E30DFF" w14:textId="49187F02" w:rsidR="00BF76E7" w:rsidRPr="00D47874" w:rsidRDefault="00D471C9" w:rsidP="00D471C9">
      <w:pPr>
        <w:pStyle w:val="ListParagraph"/>
        <w:numPr>
          <w:ilvl w:val="0"/>
          <w:numId w:val="15"/>
        </w:numPr>
        <w:autoSpaceDE/>
        <w:autoSpaceDN/>
        <w:adjustRightInd/>
        <w:spacing w:before="0" w:beforeAutospacing="0" w:after="0" w:afterAutospacing="0"/>
        <w:rPr>
          <w:rFonts w:ascii="GoodHeadlinePro" w:hAnsi="GoodHeadlinePro" w:cs="Calibri"/>
          <w:sz w:val="22"/>
          <w:szCs w:val="22"/>
        </w:rPr>
      </w:pPr>
      <w:r w:rsidRPr="004C2F2E">
        <w:rPr>
          <w:rFonts w:ascii="GoodHeadlinePro" w:hAnsi="GoodHeadlinePro" w:cs="Calibri"/>
          <w:sz w:val="22"/>
          <w:szCs w:val="22"/>
        </w:rPr>
        <w:t>For older adults</w:t>
      </w:r>
      <w:r w:rsidR="00D14243" w:rsidRPr="004C2F2E">
        <w:rPr>
          <w:rFonts w:ascii="GoodHeadlinePro" w:hAnsi="GoodHeadlinePro" w:cs="Calibri"/>
          <w:sz w:val="22"/>
          <w:szCs w:val="22"/>
        </w:rPr>
        <w:t>:</w:t>
      </w:r>
      <w:r w:rsidR="00FD1CA2" w:rsidRPr="004C2F2E">
        <w:rPr>
          <w:rFonts w:ascii="GoodHeadlinePro" w:hAnsi="GoodHeadlinePro" w:cs="Calibri"/>
          <w:sz w:val="22"/>
          <w:szCs w:val="22"/>
        </w:rPr>
        <w:br/>
      </w:r>
      <w:hyperlink r:id="rId30" w:history="1">
        <w:r w:rsidR="00FD1CA2" w:rsidRPr="004C2F2E">
          <w:rPr>
            <w:rStyle w:val="Hyperlink"/>
            <w:rFonts w:ascii="GoodHeadlinePro" w:hAnsi="GoodHeadlinePro" w:cs="Calibri"/>
            <w:sz w:val="22"/>
            <w:szCs w:val="22"/>
          </w:rPr>
          <w:t>https://www.ncbi.nlm.nih.gov/pmc/articles/PMC4712975/</w:t>
        </w:r>
      </w:hyperlink>
    </w:p>
    <w:sectPr w:rsidR="00BF76E7" w:rsidRPr="00D47874" w:rsidSect="00B07A75">
      <w:headerReference w:type="default" r:id="rId31"/>
      <w:footerReference w:type="default" r:id="rId32"/>
      <w:pgSz w:w="12240" w:h="15840" w:code="1"/>
      <w:pgMar w:top="1800" w:right="1080" w:bottom="1440" w:left="1080" w:header="720" w:footer="5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26C033" w14:textId="77777777" w:rsidR="00CD0156" w:rsidRDefault="00CD0156" w:rsidP="00907257">
      <w:pPr>
        <w:spacing w:after="0" w:line="240" w:lineRule="auto"/>
      </w:pPr>
      <w:r>
        <w:separator/>
      </w:r>
    </w:p>
  </w:endnote>
  <w:endnote w:type="continuationSeparator" w:id="0">
    <w:p w14:paraId="00084FD2" w14:textId="77777777" w:rsidR="00CD0156" w:rsidRDefault="00CD0156" w:rsidP="00907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90203"/>
    <w:charset w:val="00"/>
    <w:family w:val="roman"/>
    <w:notTrueType/>
    <w:pitch w:val="variable"/>
    <w:sig w:usb0="E00002AF" w:usb1="5000607B" w:usb2="00000000" w:usb3="00000000" w:csb0="0000019F" w:csb1="00000000"/>
  </w:font>
  <w:font w:name="GoodHeadlinePro">
    <w:panose1 w:val="020B0504020101020102"/>
    <w:charset w:val="00"/>
    <w:family w:val="swiss"/>
    <w:notTrueType/>
    <w:pitch w:val="variable"/>
    <w:sig w:usb0="A00002FF" w:usb1="4000205B" w:usb2="00000000" w:usb3="00000000" w:csb0="000000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AB7B1" w14:textId="5F4656FA" w:rsidR="00FD46D0" w:rsidRDefault="00005E48" w:rsidP="00FD46D0">
    <w:pPr>
      <w:pStyle w:val="BasicParagraph"/>
      <w:pBdr>
        <w:top w:val="single" w:sz="8" w:space="3" w:color="006600"/>
      </w:pBdr>
      <w:tabs>
        <w:tab w:val="right" w:pos="3140"/>
        <w:tab w:val="left" w:pos="3240"/>
        <w:tab w:val="right" w:pos="5980"/>
        <w:tab w:val="left" w:pos="6080"/>
        <w:tab w:val="right" w:pos="8180"/>
        <w:tab w:val="left" w:pos="8360"/>
        <w:tab w:val="right" w:pos="10000"/>
        <w:tab w:val="left" w:pos="10160"/>
        <w:tab w:val="right" w:pos="11240"/>
      </w:tabs>
      <w:rPr>
        <w:rFonts w:ascii="Calibri" w:hAnsi="Calibri" w:cs="Arial"/>
        <w:color w:val="595959" w:themeColor="text1" w:themeTint="A6"/>
        <w:sz w:val="20"/>
        <w:szCs w:val="20"/>
      </w:rPr>
    </w:pPr>
    <w:r>
      <w:rPr>
        <w:rFonts w:ascii="Calibri" w:hAnsi="Calibri" w:cs="Arial"/>
        <w:color w:val="595959" w:themeColor="text1" w:themeTint="A6"/>
        <w:sz w:val="20"/>
        <w:szCs w:val="20"/>
      </w:rPr>
      <w:t>CFHP_0121GOV_1306</w:t>
    </w:r>
    <w:r w:rsidR="00FD46D0" w:rsidRPr="00FD46D0">
      <w:rPr>
        <w:rFonts w:ascii="Calibri" w:hAnsi="Calibri" w:cs="Arial"/>
        <w:color w:val="595959" w:themeColor="text1" w:themeTint="A6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046D21" w14:textId="77777777" w:rsidR="00CD0156" w:rsidRDefault="00CD0156" w:rsidP="00907257">
      <w:pPr>
        <w:spacing w:after="0" w:line="240" w:lineRule="auto"/>
      </w:pPr>
      <w:r>
        <w:separator/>
      </w:r>
    </w:p>
  </w:footnote>
  <w:footnote w:type="continuationSeparator" w:id="0">
    <w:p w14:paraId="39179FF8" w14:textId="77777777" w:rsidR="00CD0156" w:rsidRDefault="00CD0156" w:rsidP="00907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D2927B" w14:textId="77777777" w:rsidR="00907257" w:rsidRDefault="00907257" w:rsidP="00907257">
    <w:pPr>
      <w:pStyle w:val="Header"/>
      <w:jc w:val="center"/>
    </w:pPr>
    <w:r>
      <w:rPr>
        <w:noProof/>
      </w:rPr>
      <w:drawing>
        <wp:inline distT="0" distB="0" distL="0" distR="0" wp14:anchorId="47232417" wp14:editId="2A2C7447">
          <wp:extent cx="2276856" cy="357388"/>
          <wp:effectExtent l="0" t="0" r="0" b="5080"/>
          <wp:docPr id="2" name="Picture 2" descr="C:\Users\rb1605\Desktop\Logos\Logo_No Men\Color\Color_wo m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b1605\Desktop\Logos\Logo_No Men\Color\Color_wo men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6856" cy="3573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0C4B56"/>
    <w:multiLevelType w:val="hybridMultilevel"/>
    <w:tmpl w:val="11289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85912"/>
    <w:multiLevelType w:val="hybridMultilevel"/>
    <w:tmpl w:val="990E4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0321F6"/>
    <w:multiLevelType w:val="hybridMultilevel"/>
    <w:tmpl w:val="3AEE4E9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3" w15:restartNumberingAfterBreak="0">
    <w:nsid w:val="30003B2B"/>
    <w:multiLevelType w:val="hybridMultilevel"/>
    <w:tmpl w:val="47DC31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11A7321"/>
    <w:multiLevelType w:val="hybridMultilevel"/>
    <w:tmpl w:val="BD8E92F6"/>
    <w:lvl w:ilvl="0" w:tplc="65224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00AF9"/>
    <w:multiLevelType w:val="hybridMultilevel"/>
    <w:tmpl w:val="A8CE68F2"/>
    <w:lvl w:ilvl="0" w:tplc="04090001">
      <w:start w:val="1"/>
      <w:numFmt w:val="bullet"/>
      <w:lvlText w:val=""/>
      <w:lvlJc w:val="left"/>
      <w:pPr>
        <w:ind w:left="113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5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7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9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1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3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5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7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91" w:hanging="360"/>
      </w:pPr>
      <w:rPr>
        <w:rFonts w:ascii="Wingdings" w:hAnsi="Wingdings" w:hint="default"/>
      </w:rPr>
    </w:lvl>
  </w:abstractNum>
  <w:abstractNum w:abstractNumId="6" w15:restartNumberingAfterBreak="0">
    <w:nsid w:val="375D31C4"/>
    <w:multiLevelType w:val="hybridMultilevel"/>
    <w:tmpl w:val="C2107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180FB8"/>
    <w:multiLevelType w:val="hybridMultilevel"/>
    <w:tmpl w:val="52061F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3B790F"/>
    <w:multiLevelType w:val="hybridMultilevel"/>
    <w:tmpl w:val="060C4E6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34B3DEF"/>
    <w:multiLevelType w:val="hybridMultilevel"/>
    <w:tmpl w:val="F7C2777C"/>
    <w:lvl w:ilvl="0" w:tplc="6522416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871DFF"/>
    <w:multiLevelType w:val="hybridMultilevel"/>
    <w:tmpl w:val="C5340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D8761E"/>
    <w:multiLevelType w:val="hybridMultilevel"/>
    <w:tmpl w:val="F692D142"/>
    <w:lvl w:ilvl="0" w:tplc="4CEEDE9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6201F"/>
    <w:multiLevelType w:val="hybridMultilevel"/>
    <w:tmpl w:val="02D64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CE27F7"/>
    <w:multiLevelType w:val="hybridMultilevel"/>
    <w:tmpl w:val="DC30A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1A72B0"/>
    <w:multiLevelType w:val="hybridMultilevel"/>
    <w:tmpl w:val="53403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BF5386"/>
    <w:multiLevelType w:val="multilevel"/>
    <w:tmpl w:val="4810F610"/>
    <w:lvl w:ilvl="0">
      <w:start w:val="1"/>
      <w:numFmt w:val="bullet"/>
      <w:pStyle w:val="ListParagraph"/>
      <w:lvlText w:val=""/>
      <w:lvlJc w:val="left"/>
      <w:pPr>
        <w:ind w:left="716" w:hanging="360"/>
      </w:pPr>
      <w:rPr>
        <w:rFonts w:ascii="Symbol" w:hAnsi="Symbol" w:hint="default"/>
        <w:b w:val="0"/>
        <w:bCs w:val="0"/>
        <w:w w:val="69"/>
        <w:sz w:val="20"/>
        <w:szCs w:val="20"/>
      </w:rPr>
    </w:lvl>
    <w:lvl w:ilvl="1">
      <w:numFmt w:val="bullet"/>
      <w:lvlText w:val=""/>
      <w:lvlJc w:val="left"/>
      <w:pPr>
        <w:ind w:left="884" w:hanging="360"/>
      </w:pPr>
      <w:rPr>
        <w:rFonts w:ascii="Wingdings" w:hAnsi="Wingdings" w:cs="Wingdings"/>
        <w:b w:val="0"/>
        <w:bCs w:val="0"/>
        <w:w w:val="99"/>
        <w:sz w:val="20"/>
        <w:szCs w:val="20"/>
      </w:rPr>
    </w:lvl>
    <w:lvl w:ilvl="2">
      <w:numFmt w:val="bullet"/>
      <w:lvlText w:val="•"/>
      <w:lvlJc w:val="left"/>
      <w:pPr>
        <w:ind w:left="1588" w:hanging="360"/>
      </w:pPr>
    </w:lvl>
    <w:lvl w:ilvl="3">
      <w:numFmt w:val="bullet"/>
      <w:lvlText w:val="•"/>
      <w:lvlJc w:val="left"/>
      <w:pPr>
        <w:ind w:left="2292" w:hanging="360"/>
      </w:pPr>
    </w:lvl>
    <w:lvl w:ilvl="4">
      <w:numFmt w:val="bullet"/>
      <w:lvlText w:val="•"/>
      <w:lvlJc w:val="left"/>
      <w:pPr>
        <w:ind w:left="2997" w:hanging="360"/>
      </w:pPr>
    </w:lvl>
    <w:lvl w:ilvl="5">
      <w:numFmt w:val="bullet"/>
      <w:lvlText w:val="•"/>
      <w:lvlJc w:val="left"/>
      <w:pPr>
        <w:ind w:left="3701" w:hanging="360"/>
      </w:pPr>
    </w:lvl>
    <w:lvl w:ilvl="6">
      <w:numFmt w:val="bullet"/>
      <w:lvlText w:val="•"/>
      <w:lvlJc w:val="left"/>
      <w:pPr>
        <w:ind w:left="4405" w:hanging="360"/>
      </w:pPr>
    </w:lvl>
    <w:lvl w:ilvl="7">
      <w:numFmt w:val="bullet"/>
      <w:lvlText w:val="•"/>
      <w:lvlJc w:val="left"/>
      <w:pPr>
        <w:ind w:left="5109" w:hanging="360"/>
      </w:pPr>
    </w:lvl>
    <w:lvl w:ilvl="8">
      <w:numFmt w:val="bullet"/>
      <w:lvlText w:val="•"/>
      <w:lvlJc w:val="left"/>
      <w:pPr>
        <w:ind w:left="5813" w:hanging="360"/>
      </w:pPr>
    </w:lvl>
  </w:abstractNum>
  <w:abstractNum w:abstractNumId="16" w15:restartNumberingAfterBreak="0">
    <w:nsid w:val="776F2FB3"/>
    <w:multiLevelType w:val="hybridMultilevel"/>
    <w:tmpl w:val="63EA8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5A0BBB"/>
    <w:multiLevelType w:val="hybridMultilevel"/>
    <w:tmpl w:val="7B6201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5"/>
  </w:num>
  <w:num w:numId="4">
    <w:abstractNumId w:val="9"/>
  </w:num>
  <w:num w:numId="5">
    <w:abstractNumId w:val="5"/>
  </w:num>
  <w:num w:numId="6">
    <w:abstractNumId w:val="3"/>
  </w:num>
  <w:num w:numId="7">
    <w:abstractNumId w:val="2"/>
  </w:num>
  <w:num w:numId="8">
    <w:abstractNumId w:val="11"/>
  </w:num>
  <w:num w:numId="9">
    <w:abstractNumId w:val="17"/>
  </w:num>
  <w:num w:numId="10">
    <w:abstractNumId w:val="10"/>
  </w:num>
  <w:num w:numId="11">
    <w:abstractNumId w:val="0"/>
  </w:num>
  <w:num w:numId="12">
    <w:abstractNumId w:val="1"/>
  </w:num>
  <w:num w:numId="13">
    <w:abstractNumId w:val="12"/>
  </w:num>
  <w:num w:numId="14">
    <w:abstractNumId w:val="6"/>
  </w:num>
  <w:num w:numId="15">
    <w:abstractNumId w:val="16"/>
  </w:num>
  <w:num w:numId="16">
    <w:abstractNumId w:val="7"/>
  </w:num>
  <w:num w:numId="17">
    <w:abstractNumId w:val="8"/>
  </w:num>
  <w:num w:numId="18">
    <w:abstractNumId w:val="14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257"/>
    <w:rsid w:val="00005E48"/>
    <w:rsid w:val="00013C8E"/>
    <w:rsid w:val="00095DF5"/>
    <w:rsid w:val="000C3EC6"/>
    <w:rsid w:val="00111E02"/>
    <w:rsid w:val="001301B0"/>
    <w:rsid w:val="001476DA"/>
    <w:rsid w:val="0015701B"/>
    <w:rsid w:val="00196F89"/>
    <w:rsid w:val="001F73CC"/>
    <w:rsid w:val="0020673D"/>
    <w:rsid w:val="00271305"/>
    <w:rsid w:val="002D160D"/>
    <w:rsid w:val="0030648C"/>
    <w:rsid w:val="0031737D"/>
    <w:rsid w:val="00332439"/>
    <w:rsid w:val="003722A4"/>
    <w:rsid w:val="00396B17"/>
    <w:rsid w:val="00405157"/>
    <w:rsid w:val="004136CC"/>
    <w:rsid w:val="0048179E"/>
    <w:rsid w:val="004830C4"/>
    <w:rsid w:val="004C2F2E"/>
    <w:rsid w:val="00530528"/>
    <w:rsid w:val="005465F8"/>
    <w:rsid w:val="00581BBB"/>
    <w:rsid w:val="005B581B"/>
    <w:rsid w:val="00642A55"/>
    <w:rsid w:val="00853378"/>
    <w:rsid w:val="008C1048"/>
    <w:rsid w:val="00907257"/>
    <w:rsid w:val="00957B09"/>
    <w:rsid w:val="00994820"/>
    <w:rsid w:val="009C1D63"/>
    <w:rsid w:val="009D576C"/>
    <w:rsid w:val="009F011F"/>
    <w:rsid w:val="00A20D54"/>
    <w:rsid w:val="00A476D2"/>
    <w:rsid w:val="00AE7CA8"/>
    <w:rsid w:val="00B07A75"/>
    <w:rsid w:val="00B53D36"/>
    <w:rsid w:val="00BA460E"/>
    <w:rsid w:val="00BB7C1F"/>
    <w:rsid w:val="00BF272D"/>
    <w:rsid w:val="00BF76E7"/>
    <w:rsid w:val="00C03099"/>
    <w:rsid w:val="00C72922"/>
    <w:rsid w:val="00CC4D83"/>
    <w:rsid w:val="00CD0156"/>
    <w:rsid w:val="00D14243"/>
    <w:rsid w:val="00D21445"/>
    <w:rsid w:val="00D471C9"/>
    <w:rsid w:val="00D47874"/>
    <w:rsid w:val="00D70647"/>
    <w:rsid w:val="00DE6049"/>
    <w:rsid w:val="00DF7E1F"/>
    <w:rsid w:val="00E61E28"/>
    <w:rsid w:val="00E8777E"/>
    <w:rsid w:val="00F06386"/>
    <w:rsid w:val="00F83C38"/>
    <w:rsid w:val="00FD1CA2"/>
    <w:rsid w:val="00FD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65C005B0"/>
  <w15:docId w15:val="{D94DF84F-9678-4255-8164-BC38FE5C7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qFormat/>
    <w:rsid w:val="00D70647"/>
    <w:pPr>
      <w:spacing w:after="0" w:line="240" w:lineRule="auto"/>
      <w:jc w:val="center"/>
      <w:outlineLvl w:val="1"/>
    </w:pPr>
    <w:rPr>
      <w:rFonts w:eastAsia="Century Gothic" w:cs="Times New Roman"/>
      <w:color w:val="FFFFFF"/>
      <w:sz w:val="44"/>
      <w:szCs w:val="8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2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0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07257"/>
  </w:style>
  <w:style w:type="paragraph" w:styleId="Footer">
    <w:name w:val="footer"/>
    <w:basedOn w:val="Normal"/>
    <w:link w:val="FooterChar"/>
    <w:uiPriority w:val="99"/>
    <w:unhideWhenUsed/>
    <w:rsid w:val="009072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7257"/>
  </w:style>
  <w:style w:type="paragraph" w:customStyle="1" w:styleId="BasicParagraph">
    <w:name w:val="[Basic Paragraph]"/>
    <w:basedOn w:val="Normal"/>
    <w:uiPriority w:val="99"/>
    <w:rsid w:val="0090725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D70647"/>
    <w:rPr>
      <w:rFonts w:eastAsia="Century Gothic" w:cs="Times New Roman"/>
      <w:color w:val="FFFFFF"/>
      <w:sz w:val="44"/>
      <w:szCs w:val="88"/>
    </w:rPr>
  </w:style>
  <w:style w:type="paragraph" w:styleId="ListParagraph">
    <w:name w:val="List Paragraph"/>
    <w:aliases w:val="Alpha List Paragraph,List Paragraph1"/>
    <w:basedOn w:val="Normal"/>
    <w:link w:val="ListParagraphChar"/>
    <w:uiPriority w:val="34"/>
    <w:qFormat/>
    <w:rsid w:val="00D70647"/>
    <w:pPr>
      <w:numPr>
        <w:numId w:val="1"/>
      </w:numPr>
      <w:autoSpaceDE w:val="0"/>
      <w:autoSpaceDN w:val="0"/>
      <w:adjustRightInd w:val="0"/>
      <w:spacing w:before="120" w:beforeAutospacing="1" w:after="120" w:afterAutospacing="1" w:line="240" w:lineRule="auto"/>
    </w:pPr>
    <w:rPr>
      <w:rFonts w:eastAsia="Times New Roman" w:cs="Times New Roman"/>
      <w:sz w:val="24"/>
      <w:szCs w:val="24"/>
    </w:rPr>
  </w:style>
  <w:style w:type="character" w:customStyle="1" w:styleId="ListParagraphChar">
    <w:name w:val="List Paragraph Char"/>
    <w:aliases w:val="Alpha List Paragraph Char,List Paragraph1 Char"/>
    <w:link w:val="ListParagraph"/>
    <w:uiPriority w:val="34"/>
    <w:locked/>
    <w:rsid w:val="00D70647"/>
    <w:rPr>
      <w:rFonts w:eastAsia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D70647"/>
    <w:rPr>
      <w:color w:val="808080"/>
    </w:rPr>
  </w:style>
  <w:style w:type="character" w:styleId="Strong">
    <w:name w:val="Strong"/>
    <w:basedOn w:val="DefaultParagraphFont"/>
    <w:uiPriority w:val="22"/>
    <w:qFormat/>
    <w:rsid w:val="00D70647"/>
    <w:rPr>
      <w:b/>
      <w:bCs/>
    </w:rPr>
  </w:style>
  <w:style w:type="table" w:styleId="TableGrid">
    <w:name w:val="Table Grid"/>
    <w:basedOn w:val="TableNormal"/>
    <w:uiPriority w:val="59"/>
    <w:rsid w:val="00B5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rt0xe">
    <w:name w:val="trt0xe"/>
    <w:basedOn w:val="Normal"/>
    <w:rsid w:val="00196F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471C9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71C9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E8777E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47874"/>
    <w:rPr>
      <w:color w:val="800080" w:themeColor="followedHyperlink"/>
      <w:u w:val="single"/>
    </w:rPr>
  </w:style>
  <w:style w:type="table" w:styleId="GridTable4-Accent3">
    <w:name w:val="Grid Table 4 Accent 3"/>
    <w:basedOn w:val="TableNormal"/>
    <w:uiPriority w:val="49"/>
    <w:rsid w:val="00AE7CA8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199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fhp.com/wp-content/uploads/2021/03/Community-First-Provider_Physician-Medical-Record-Audit-Tool.xlsx" TargetMode="External"/><Relationship Id="rId18" Type="http://schemas.openxmlformats.org/officeDocument/2006/relationships/hyperlink" Target="https://mentalhealthtx.org/help-yourself/" TargetMode="External"/><Relationship Id="rId26" Type="http://schemas.openxmlformats.org/officeDocument/2006/relationships/hyperlink" Target="https://www.ncbi.nlm.nih.gov/pmc/articles/PMC5840909/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aacap.org/AACAP/Resources_for_Primary_Care/Practice_Parameters_and_Resource_Centers/Practice_Parameters.aspx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cfhp.com/wp-content/uploads/2021/03/Community-First-Provider_ClinicalPracticeGuidelineMatrix_BehavioralHealth.pdf" TargetMode="External"/><Relationship Id="rId17" Type="http://schemas.openxmlformats.org/officeDocument/2006/relationships/hyperlink" Target="https://txstarchip.navitus.com/pages/prior-authorization-forms.aspx" TargetMode="External"/><Relationship Id="rId25" Type="http://schemas.openxmlformats.org/officeDocument/2006/relationships/hyperlink" Target="https://www.aacap.org/app_themes/aacap/docs/practice_parameters/depressive_disorders_practice_parameter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www.cfhp.com/wp-content/uploads/2021/03/Community-First-Provider_Behavioral-Health-Screening-Chart.pdf" TargetMode="External"/><Relationship Id="rId20" Type="http://schemas.openxmlformats.org/officeDocument/2006/relationships/hyperlink" Target="https://www.uptodate.com/contents/geriatric-bipolar-disorder-treatment-of-mania-and-major-depression" TargetMode="External"/><Relationship Id="rId29" Type="http://schemas.openxmlformats.org/officeDocument/2006/relationships/hyperlink" Target="https://chadd.org/for-professionals/clinical-practice-guideline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fhp.com/wp-content/uploads/2021/03/Community-First-Provider_Communication-Form_BHandPCP.pdf" TargetMode="External"/><Relationship Id="rId24" Type="http://schemas.openxmlformats.org/officeDocument/2006/relationships/hyperlink" Target="https://www.ncbi.nlm.nih.gov/pmc/articles/PMC5840910/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s://www.cfhp.com/wp-content/uploads/2021/03/Community-First-Provider_Behavioral-Health-Medical-Record-Documentation-Guidelines.pdf" TargetMode="External"/><Relationship Id="rId23" Type="http://schemas.openxmlformats.org/officeDocument/2006/relationships/hyperlink" Target="https://www.aacap.org/App_Themes/AACAP/docs/practice_parameters/Schizophrenia_Sept13.pdf" TargetMode="External"/><Relationship Id="rId28" Type="http://schemas.openxmlformats.org/officeDocument/2006/relationships/hyperlink" Target="https://www.aafp.org/afp/2012/0501/p890.html" TargetMode="External"/><Relationship Id="rId10" Type="http://schemas.openxmlformats.org/officeDocument/2006/relationships/hyperlink" Target="https://www.cfhp.com/wp-content/uploads/2021/03/Community-First-Provider_Communication-Tips-for-BHandPCPs.pdf" TargetMode="External"/><Relationship Id="rId19" Type="http://schemas.openxmlformats.org/officeDocument/2006/relationships/hyperlink" Target="https://www.ncbi.nlm.nih.gov/pmc/articles/PMC6345130/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fhp.com/wp-content/uploads/2021/02/Psychological-Testing-Request-Form-2021.pdf" TargetMode="External"/><Relationship Id="rId14" Type="http://schemas.openxmlformats.org/officeDocument/2006/relationships/hyperlink" Target="https://www.cfhp.com/wp-content/uploads/2021/03/Community-First-Provider_Licensed-Professional-Counselor-Medical-Record-Audit-Tool.xlsx" TargetMode="External"/><Relationship Id="rId22" Type="http://schemas.openxmlformats.org/officeDocument/2006/relationships/hyperlink" Target="https://www.ncbi.nlm.nih.gov/pmc/articles/PMC5840911/" TargetMode="External"/><Relationship Id="rId27" Type="http://schemas.openxmlformats.org/officeDocument/2006/relationships/hyperlink" Target="https://adhd-institute.com/disease-management/guidelines/" TargetMode="External"/><Relationship Id="rId30" Type="http://schemas.openxmlformats.org/officeDocument/2006/relationships/hyperlink" Target="https://www.ncbi.nlm.nih.gov/pmc/articles/PMC4712975/" TargetMode="External"/><Relationship Id="rId8" Type="http://schemas.openxmlformats.org/officeDocument/2006/relationships/hyperlink" Target="http://www.CFHP.com/Provider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3F1AC5-26B5-4B21-81A3-FFF76FF03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4138</TotalTime>
  <Pages>3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Bentancourt</dc:creator>
  <cp:lastModifiedBy>Alissa Reinhard</cp:lastModifiedBy>
  <cp:revision>16</cp:revision>
  <cp:lastPrinted>2019-01-18T20:11:00Z</cp:lastPrinted>
  <dcterms:created xsi:type="dcterms:W3CDTF">2021-01-14T17:48:00Z</dcterms:created>
  <dcterms:modified xsi:type="dcterms:W3CDTF">2021-03-08T23:00:00Z</dcterms:modified>
</cp:coreProperties>
</file>